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EDE" w:rsidRPr="00F52EDE" w:rsidRDefault="00F52EDE" w:rsidP="00F52EDE">
      <w:pPr>
        <w:pBdr>
          <w:top w:val="single" w:sz="12" w:space="1" w:color="auto"/>
        </w:pBdr>
        <w:spacing w:after="60" w:line="240" w:lineRule="auto"/>
        <w:jc w:val="right"/>
        <w:outlineLvl w:val="0"/>
        <w:rPr>
          <w:rFonts w:ascii="Verdana" w:eastAsia="Times New Roman" w:hAnsi="Verdana" w:cs="Arial"/>
          <w:kern w:val="28"/>
          <w:sz w:val="20"/>
          <w:szCs w:val="20"/>
          <w:lang w:eastAsia="de-DE"/>
        </w:rPr>
      </w:pPr>
      <w:bookmarkStart w:id="0" w:name="_Toc445539760"/>
      <w:bookmarkStart w:id="1" w:name="_Toc445540042"/>
      <w:bookmarkStart w:id="2" w:name="_Toc445542840"/>
      <w:r w:rsidRPr="00F52EDE">
        <w:rPr>
          <w:rFonts w:ascii="Verdana" w:eastAsia="Times New Roman" w:hAnsi="Verdana" w:cs="Arial"/>
          <w:kern w:val="28"/>
          <w:sz w:val="20"/>
          <w:szCs w:val="20"/>
          <w:lang w:eastAsia="de-DE"/>
        </w:rPr>
        <w:t>Stand: 0</w:t>
      </w:r>
      <w:r w:rsidR="00F45D46">
        <w:rPr>
          <w:rFonts w:ascii="Verdana" w:eastAsia="Times New Roman" w:hAnsi="Verdana" w:cs="Arial"/>
          <w:kern w:val="28"/>
          <w:sz w:val="20"/>
          <w:szCs w:val="20"/>
          <w:lang w:eastAsia="de-DE"/>
        </w:rPr>
        <w:t>1</w:t>
      </w:r>
      <w:r w:rsidRPr="00F52EDE">
        <w:rPr>
          <w:rFonts w:ascii="Verdana" w:eastAsia="Times New Roman" w:hAnsi="Verdana" w:cs="Arial"/>
          <w:kern w:val="28"/>
          <w:sz w:val="20"/>
          <w:szCs w:val="20"/>
          <w:lang w:eastAsia="de-DE"/>
        </w:rPr>
        <w:t>.0</w:t>
      </w:r>
      <w:r w:rsidR="00F45D46">
        <w:rPr>
          <w:rFonts w:ascii="Verdana" w:eastAsia="Times New Roman" w:hAnsi="Verdana" w:cs="Arial"/>
          <w:kern w:val="28"/>
          <w:sz w:val="20"/>
          <w:szCs w:val="20"/>
          <w:lang w:eastAsia="de-DE"/>
        </w:rPr>
        <w:t>9</w:t>
      </w:r>
      <w:r w:rsidRPr="00F52EDE">
        <w:rPr>
          <w:rFonts w:ascii="Verdana" w:eastAsia="Times New Roman" w:hAnsi="Verdana" w:cs="Arial"/>
          <w:kern w:val="28"/>
          <w:sz w:val="20"/>
          <w:szCs w:val="20"/>
          <w:lang w:eastAsia="de-DE"/>
        </w:rPr>
        <w:t>.2015</w:t>
      </w:r>
    </w:p>
    <w:p w:rsidR="00F52EDE" w:rsidRPr="00F52EDE" w:rsidRDefault="00F52EDE" w:rsidP="00F52EDE">
      <w:pPr>
        <w:spacing w:after="60" w:line="240" w:lineRule="auto"/>
        <w:jc w:val="center"/>
        <w:outlineLvl w:val="0"/>
        <w:rPr>
          <w:rFonts w:ascii="Verdana" w:eastAsia="Times New Roman" w:hAnsi="Verdana" w:cs="Arial"/>
          <w:b/>
          <w:bCs/>
          <w:kern w:val="28"/>
          <w:sz w:val="24"/>
          <w:szCs w:val="32"/>
          <w:lang w:eastAsia="de-DE"/>
        </w:rPr>
      </w:pPr>
      <w:r w:rsidRPr="00F52EDE">
        <w:rPr>
          <w:rFonts w:ascii="Verdana" w:eastAsia="Times New Roman" w:hAnsi="Verdana" w:cs="Arial"/>
          <w:b/>
          <w:bCs/>
          <w:kern w:val="28"/>
          <w:sz w:val="24"/>
          <w:szCs w:val="32"/>
          <w:lang w:eastAsia="de-DE"/>
        </w:rPr>
        <w:t>Einschreibeverfahren</w:t>
      </w:r>
      <w:bookmarkEnd w:id="0"/>
      <w:bookmarkEnd w:id="1"/>
      <w:bookmarkEnd w:id="2"/>
      <w:r w:rsidRPr="00F52EDE">
        <w:rPr>
          <w:rFonts w:ascii="Verdana" w:eastAsia="Times New Roman" w:hAnsi="Verdana" w:cs="Arial"/>
          <w:b/>
          <w:bCs/>
          <w:kern w:val="28"/>
          <w:sz w:val="24"/>
          <w:szCs w:val="32"/>
          <w:lang w:eastAsia="de-DE"/>
        </w:rPr>
        <w:t xml:space="preserve"> und –gebühren im Regelgrundschulwesen</w:t>
      </w:r>
    </w:p>
    <w:p w:rsidR="00F52EDE" w:rsidRPr="00F52EDE" w:rsidRDefault="00F52EDE" w:rsidP="00F52EDE">
      <w:pPr>
        <w:pBdr>
          <w:bottom w:val="single" w:sz="12" w:space="1" w:color="auto"/>
        </w:pBdr>
        <w:spacing w:after="0" w:line="240" w:lineRule="auto"/>
        <w:jc w:val="both"/>
        <w:rPr>
          <w:rFonts w:ascii="Verdana" w:eastAsia="Times New Roman" w:hAnsi="Verdana" w:cs="Arial"/>
          <w:szCs w:val="20"/>
          <w:lang w:eastAsia="de-DE"/>
        </w:rPr>
      </w:pPr>
    </w:p>
    <w:p w:rsidR="00F52EDE" w:rsidRDefault="00F52EDE">
      <w:pPr>
        <w:rPr>
          <w:rFonts w:ascii="Verdana" w:hAnsi="Verdana"/>
          <w:sz w:val="20"/>
          <w:szCs w:val="20"/>
        </w:rPr>
      </w:pPr>
      <w:r>
        <w:rPr>
          <w:rFonts w:ascii="Verdana" w:hAnsi="Verdana"/>
          <w:sz w:val="20"/>
          <w:szCs w:val="20"/>
        </w:rPr>
        <w:t>(</w:t>
      </w:r>
      <w:r w:rsidR="00BD538E" w:rsidRPr="00BD538E">
        <w:rPr>
          <w:rFonts w:ascii="Verdana" w:hAnsi="Verdana"/>
          <w:sz w:val="20"/>
          <w:szCs w:val="20"/>
        </w:rPr>
        <w:t>FbPAED.SyS/33.05-00.03/15.456</w:t>
      </w:r>
      <w:r w:rsidR="00BD538E">
        <w:rPr>
          <w:rFonts w:ascii="Verdana" w:hAnsi="Verdana"/>
          <w:sz w:val="20"/>
          <w:szCs w:val="20"/>
        </w:rPr>
        <w:t>)</w:t>
      </w:r>
    </w:p>
    <w:p w:rsidR="007277D4" w:rsidRPr="00F52EDE" w:rsidRDefault="00F52EDE">
      <w:pPr>
        <w:rPr>
          <w:rFonts w:ascii="Verdana" w:hAnsi="Verdana"/>
          <w:b/>
          <w:u w:val="single"/>
        </w:rPr>
      </w:pPr>
      <w:r w:rsidRPr="00F52EDE">
        <w:rPr>
          <w:rFonts w:ascii="Verdana" w:hAnsi="Verdana"/>
          <w:b/>
          <w:u w:val="single"/>
        </w:rPr>
        <w:t>4.2.5. Einschreibung von Kindern mit Wohnsitz außerhalb der DG, die sich übergangsweise in der DG aufhalten</w:t>
      </w:r>
    </w:p>
    <w:p w:rsidR="00F52EDE" w:rsidRDefault="00F52EDE">
      <w:pPr>
        <w:rPr>
          <w:rFonts w:ascii="Verdana" w:hAnsi="Verdana"/>
          <w:sz w:val="20"/>
          <w:szCs w:val="20"/>
        </w:rPr>
      </w:pPr>
      <w:r>
        <w:rPr>
          <w:rFonts w:ascii="Verdana" w:hAnsi="Verdana"/>
          <w:sz w:val="20"/>
          <w:szCs w:val="20"/>
        </w:rPr>
        <w:t xml:space="preserve">Kinder, die ihren Wohnsitz außerhalb der DG haben und sich für einige Wochen oder Monate in der DG aufhalten, können unter gewissen Bedingungen übergangsweise in einer </w:t>
      </w:r>
      <w:r w:rsidR="00F45D46">
        <w:rPr>
          <w:rFonts w:ascii="Verdana" w:hAnsi="Verdana"/>
          <w:sz w:val="20"/>
          <w:szCs w:val="20"/>
        </w:rPr>
        <w:t>Regelg</w:t>
      </w:r>
      <w:r>
        <w:rPr>
          <w:rFonts w:ascii="Verdana" w:hAnsi="Verdana"/>
          <w:sz w:val="20"/>
          <w:szCs w:val="20"/>
        </w:rPr>
        <w:t>rundschule</w:t>
      </w:r>
      <w:r w:rsidR="00F45D46">
        <w:rPr>
          <w:rFonts w:ascii="Verdana" w:hAnsi="Verdana"/>
          <w:sz w:val="20"/>
          <w:szCs w:val="20"/>
        </w:rPr>
        <w:t xml:space="preserve"> (Kindergarten oder Primarschule)</w:t>
      </w:r>
      <w:r>
        <w:rPr>
          <w:rFonts w:ascii="Verdana" w:hAnsi="Verdana"/>
          <w:sz w:val="20"/>
          <w:szCs w:val="20"/>
        </w:rPr>
        <w:t xml:space="preserve"> beschult werden.</w:t>
      </w:r>
    </w:p>
    <w:p w:rsidR="00F52EDE" w:rsidRDefault="00053DBB">
      <w:pPr>
        <w:rPr>
          <w:rFonts w:ascii="Verdana" w:hAnsi="Verdana"/>
          <w:sz w:val="20"/>
          <w:szCs w:val="20"/>
        </w:rPr>
      </w:pPr>
      <w:r>
        <w:rPr>
          <w:rFonts w:ascii="Verdana" w:hAnsi="Verdana"/>
          <w:sz w:val="20"/>
          <w:szCs w:val="20"/>
        </w:rPr>
        <w:t xml:space="preserve">Die Erziehungsberechtigten wenden sich an eine Grundschule </w:t>
      </w:r>
      <w:r w:rsidR="00F45D46">
        <w:rPr>
          <w:rFonts w:ascii="Verdana" w:hAnsi="Verdana"/>
          <w:sz w:val="20"/>
          <w:szCs w:val="20"/>
        </w:rPr>
        <w:t xml:space="preserve">in der DG </w:t>
      </w:r>
      <w:r>
        <w:rPr>
          <w:rFonts w:ascii="Verdana" w:hAnsi="Verdana"/>
          <w:sz w:val="20"/>
          <w:szCs w:val="20"/>
        </w:rPr>
        <w:t xml:space="preserve">Ihrer Wahl. </w:t>
      </w:r>
      <w:r w:rsidR="00F45D46">
        <w:rPr>
          <w:rFonts w:ascii="Verdana" w:hAnsi="Verdana"/>
          <w:sz w:val="20"/>
          <w:szCs w:val="20"/>
        </w:rPr>
        <w:t>Sie r</w:t>
      </w:r>
      <w:r>
        <w:rPr>
          <w:rFonts w:ascii="Verdana" w:hAnsi="Verdana"/>
          <w:sz w:val="20"/>
          <w:szCs w:val="20"/>
        </w:rPr>
        <w:t>eichen dort einen Antrag auf zeitweilige Beschulung ein (siehe Antrag im Anhang)</w:t>
      </w:r>
      <w:r w:rsidR="00F45D46">
        <w:rPr>
          <w:rFonts w:ascii="Verdana" w:hAnsi="Verdana"/>
          <w:sz w:val="20"/>
          <w:szCs w:val="20"/>
        </w:rPr>
        <w:t>.</w:t>
      </w:r>
    </w:p>
    <w:p w:rsidR="00053DBB" w:rsidRDefault="00053DBB">
      <w:pPr>
        <w:rPr>
          <w:rFonts w:ascii="Verdana" w:hAnsi="Verdana"/>
          <w:sz w:val="20"/>
          <w:szCs w:val="20"/>
        </w:rPr>
      </w:pPr>
      <w:r>
        <w:rPr>
          <w:rFonts w:ascii="Verdana" w:hAnsi="Verdana"/>
          <w:sz w:val="20"/>
          <w:szCs w:val="20"/>
        </w:rPr>
        <w:t>Die Erziehungsberechtigten geben im Antrag alle Angaben zum Kind (Name</w:t>
      </w:r>
      <w:r w:rsidR="00F45D46">
        <w:rPr>
          <w:rFonts w:ascii="Verdana" w:hAnsi="Verdana"/>
          <w:sz w:val="20"/>
          <w:szCs w:val="20"/>
        </w:rPr>
        <w:t>;</w:t>
      </w:r>
      <w:r>
        <w:rPr>
          <w:rFonts w:ascii="Verdana" w:hAnsi="Verdana"/>
          <w:sz w:val="20"/>
          <w:szCs w:val="20"/>
        </w:rPr>
        <w:t xml:space="preserve"> Vorname</w:t>
      </w:r>
      <w:r w:rsidR="00F45D46">
        <w:rPr>
          <w:rFonts w:ascii="Verdana" w:hAnsi="Verdana"/>
          <w:sz w:val="20"/>
          <w:szCs w:val="20"/>
        </w:rPr>
        <w:t xml:space="preserve">; Alter; </w:t>
      </w:r>
      <w:r>
        <w:rPr>
          <w:rFonts w:ascii="Verdana" w:hAnsi="Verdana"/>
          <w:sz w:val="20"/>
          <w:szCs w:val="20"/>
        </w:rPr>
        <w:t>Sprachen, die das Kind spricht</w:t>
      </w:r>
      <w:r w:rsidR="00F45D46">
        <w:rPr>
          <w:rFonts w:ascii="Verdana" w:hAnsi="Verdana"/>
          <w:sz w:val="20"/>
          <w:szCs w:val="20"/>
        </w:rPr>
        <w:t xml:space="preserve">; Aufenthaltsort in der DG; </w:t>
      </w:r>
      <w:r>
        <w:rPr>
          <w:rFonts w:ascii="Verdana" w:hAnsi="Verdana"/>
          <w:sz w:val="20"/>
          <w:szCs w:val="20"/>
        </w:rPr>
        <w:t>…), Kontaktangaben der Erziehungsberechtigten in der DG sowie den gewünschten Zeitraum der Beschulung an.</w:t>
      </w:r>
    </w:p>
    <w:p w:rsidR="00F45D46" w:rsidRDefault="00F45D46">
      <w:pPr>
        <w:rPr>
          <w:rFonts w:ascii="Verdana" w:hAnsi="Verdana"/>
          <w:sz w:val="20"/>
          <w:szCs w:val="20"/>
        </w:rPr>
      </w:pPr>
      <w:r>
        <w:rPr>
          <w:rFonts w:ascii="Verdana" w:hAnsi="Verdana"/>
          <w:sz w:val="20"/>
          <w:szCs w:val="20"/>
        </w:rPr>
        <w:t xml:space="preserve">Der Aufenthalt des Kindes in der Regelgrundschule muss mindestens 2 Wochen betragen und darf </w:t>
      </w:r>
      <w:r w:rsidR="00226F2D">
        <w:rPr>
          <w:rFonts w:ascii="Verdana" w:hAnsi="Verdana"/>
          <w:sz w:val="20"/>
          <w:szCs w:val="20"/>
        </w:rPr>
        <w:t xml:space="preserve">nicht mehr als </w:t>
      </w:r>
      <w:r w:rsidR="0082275C">
        <w:rPr>
          <w:rFonts w:ascii="Verdana" w:hAnsi="Verdana"/>
          <w:sz w:val="20"/>
          <w:szCs w:val="20"/>
        </w:rPr>
        <w:t>3</w:t>
      </w:r>
      <w:r>
        <w:rPr>
          <w:rFonts w:ascii="Verdana" w:hAnsi="Verdana"/>
          <w:sz w:val="20"/>
          <w:szCs w:val="20"/>
        </w:rPr>
        <w:t xml:space="preserve"> Monate überschreiten.</w:t>
      </w:r>
    </w:p>
    <w:p w:rsidR="00053DBB" w:rsidRDefault="00053DBB">
      <w:pPr>
        <w:rPr>
          <w:rFonts w:ascii="Verdana" w:hAnsi="Verdana"/>
          <w:sz w:val="20"/>
          <w:szCs w:val="20"/>
        </w:rPr>
      </w:pPr>
      <w:r>
        <w:rPr>
          <w:rFonts w:ascii="Verdana" w:hAnsi="Verdana"/>
          <w:sz w:val="20"/>
          <w:szCs w:val="20"/>
        </w:rPr>
        <w:t>Der Schulleiter gibt auf dem Antrag seine Stellungnahme zur gewünschten Beschulung ab und leitet den Antrag an die Schulinspektion im Ministerium der Deutschsprachigen Gemeinschaft weiter.</w:t>
      </w:r>
    </w:p>
    <w:p w:rsidR="00053DBB" w:rsidRDefault="00053DBB">
      <w:pPr>
        <w:rPr>
          <w:rFonts w:ascii="Verdana" w:hAnsi="Verdana"/>
          <w:sz w:val="20"/>
          <w:szCs w:val="20"/>
        </w:rPr>
      </w:pPr>
      <w:r>
        <w:rPr>
          <w:rFonts w:ascii="Verdana" w:hAnsi="Verdana"/>
          <w:sz w:val="20"/>
          <w:szCs w:val="20"/>
        </w:rPr>
        <w:t>Die Schulinspektion</w:t>
      </w:r>
      <w:r w:rsidR="00F45D46">
        <w:rPr>
          <w:rFonts w:ascii="Verdana" w:hAnsi="Verdana"/>
          <w:sz w:val="20"/>
          <w:szCs w:val="20"/>
        </w:rPr>
        <w:t xml:space="preserve"> genehmigt den Antrag oder lehnt i</w:t>
      </w:r>
      <w:r w:rsidR="000C0BBF">
        <w:rPr>
          <w:rFonts w:ascii="Verdana" w:hAnsi="Verdana"/>
          <w:sz w:val="20"/>
          <w:szCs w:val="20"/>
        </w:rPr>
        <w:t>h</w:t>
      </w:r>
      <w:r w:rsidR="00F45D46">
        <w:rPr>
          <w:rFonts w:ascii="Verdana" w:hAnsi="Verdana"/>
          <w:sz w:val="20"/>
          <w:szCs w:val="20"/>
        </w:rPr>
        <w:t>n ab bis zum Beginn des Aufenthaltes des Kindes in der DG. Sollte der Antrag während des Aufenthaltes des Kindes in der DG bei der Schulinspektion eintreffen, entscheidet die Schulinspektion innerhalb von fünf Arbeitstagen</w:t>
      </w:r>
      <w:r w:rsidR="00506599">
        <w:rPr>
          <w:rFonts w:ascii="Verdana" w:hAnsi="Verdana"/>
          <w:sz w:val="20"/>
          <w:szCs w:val="20"/>
        </w:rPr>
        <w:t xml:space="preserve"> (Schulferien ausgenommen)</w:t>
      </w:r>
      <w:r w:rsidR="00F45D46">
        <w:rPr>
          <w:rFonts w:ascii="Verdana" w:hAnsi="Verdana"/>
          <w:sz w:val="20"/>
          <w:szCs w:val="20"/>
        </w:rPr>
        <w:t>.</w:t>
      </w:r>
    </w:p>
    <w:p w:rsidR="00F52EDE" w:rsidRDefault="00F45D46">
      <w:pPr>
        <w:rPr>
          <w:rFonts w:ascii="Verdana" w:hAnsi="Verdana"/>
          <w:sz w:val="20"/>
          <w:szCs w:val="20"/>
        </w:rPr>
      </w:pPr>
      <w:r>
        <w:rPr>
          <w:rFonts w:ascii="Verdana" w:hAnsi="Verdana"/>
          <w:sz w:val="20"/>
          <w:szCs w:val="20"/>
        </w:rPr>
        <w:t>Auf Anfrage stellen die Erziehungsberechtigten und/oder die Schule der Schulinspektion weitere Angaben und/oder Dokumente zur Verfügung, die zur Aufnahme des Kindes in einer Regelgrundschule relevant sein können.</w:t>
      </w:r>
    </w:p>
    <w:p w:rsidR="00F45D46" w:rsidRDefault="00F45D46">
      <w:pPr>
        <w:rPr>
          <w:rFonts w:ascii="Verdana" w:hAnsi="Verdana"/>
          <w:sz w:val="20"/>
          <w:szCs w:val="20"/>
        </w:rPr>
      </w:pPr>
      <w:r>
        <w:rPr>
          <w:rFonts w:ascii="Verdana" w:hAnsi="Verdana"/>
          <w:sz w:val="20"/>
          <w:szCs w:val="20"/>
        </w:rPr>
        <w:t xml:space="preserve">Das Kind wird nach Alter in die entsprechende Kindergartenklasse oder </w:t>
      </w:r>
      <w:r w:rsidR="005510F7">
        <w:rPr>
          <w:rFonts w:ascii="Verdana" w:hAnsi="Verdana"/>
          <w:sz w:val="20"/>
          <w:szCs w:val="20"/>
        </w:rPr>
        <w:t xml:space="preserve">der </w:t>
      </w:r>
      <w:r>
        <w:rPr>
          <w:rFonts w:ascii="Verdana" w:hAnsi="Verdana"/>
          <w:sz w:val="20"/>
          <w:szCs w:val="20"/>
        </w:rPr>
        <w:t>entsprechenden Stufe der Primarschule eingeschult.</w:t>
      </w:r>
    </w:p>
    <w:p w:rsidR="00F45D46" w:rsidRDefault="00F45D46">
      <w:pPr>
        <w:rPr>
          <w:rFonts w:ascii="Verdana" w:hAnsi="Verdana"/>
          <w:sz w:val="20"/>
          <w:szCs w:val="20"/>
        </w:rPr>
      </w:pPr>
      <w:r>
        <w:rPr>
          <w:rFonts w:ascii="Verdana" w:hAnsi="Verdana"/>
          <w:sz w:val="20"/>
          <w:szCs w:val="20"/>
        </w:rPr>
        <w:t xml:space="preserve">Während des Aufenthalts in einer Regelgrundschule gilt das Kind als </w:t>
      </w:r>
      <w:r w:rsidRPr="005510F7">
        <w:rPr>
          <w:rFonts w:ascii="Verdana" w:hAnsi="Verdana"/>
          <w:sz w:val="20"/>
          <w:szCs w:val="20"/>
          <w:u w:val="single"/>
        </w:rPr>
        <w:t>freier Schüler</w:t>
      </w:r>
      <w:r>
        <w:rPr>
          <w:rFonts w:ascii="Verdana" w:hAnsi="Verdana"/>
          <w:sz w:val="20"/>
          <w:szCs w:val="20"/>
        </w:rPr>
        <w:t>. Dementsprechend wird das Kind an den Stichtagen zur Schülerzählung nicht berücksichtigt.</w:t>
      </w:r>
    </w:p>
    <w:p w:rsidR="005510F7" w:rsidRDefault="005510F7">
      <w:pPr>
        <w:rPr>
          <w:rFonts w:ascii="Verdana" w:hAnsi="Verdana"/>
          <w:sz w:val="20"/>
          <w:szCs w:val="20"/>
        </w:rPr>
      </w:pPr>
    </w:p>
    <w:p w:rsidR="005510F7" w:rsidRDefault="005510F7" w:rsidP="005510F7">
      <w:pPr>
        <w:spacing w:after="0"/>
        <w:rPr>
          <w:rFonts w:ascii="Verdana" w:hAnsi="Verdana"/>
          <w:sz w:val="20"/>
          <w:szCs w:val="20"/>
        </w:rPr>
      </w:pPr>
      <w:r>
        <w:rPr>
          <w:rFonts w:ascii="Verdana" w:hAnsi="Verdana"/>
          <w:sz w:val="20"/>
          <w:szCs w:val="20"/>
        </w:rPr>
        <w:t>Kontaktangaben:</w:t>
      </w:r>
    </w:p>
    <w:p w:rsidR="005510F7" w:rsidRPr="005510F7" w:rsidRDefault="005510F7" w:rsidP="005510F7">
      <w:pPr>
        <w:spacing w:after="0"/>
        <w:rPr>
          <w:rFonts w:ascii="Verdana" w:hAnsi="Verdana"/>
          <w:sz w:val="20"/>
          <w:szCs w:val="20"/>
        </w:rPr>
      </w:pPr>
      <w:r w:rsidRPr="005510F7">
        <w:rPr>
          <w:rFonts w:ascii="Verdana" w:hAnsi="Verdana"/>
          <w:sz w:val="20"/>
          <w:szCs w:val="20"/>
        </w:rPr>
        <w:t>Ministerium der Deutschsprachigen Gemeinschaft</w:t>
      </w:r>
      <w:bookmarkStart w:id="3" w:name="_GoBack"/>
      <w:bookmarkEnd w:id="3"/>
    </w:p>
    <w:p w:rsidR="005510F7" w:rsidRPr="005510F7" w:rsidRDefault="005510F7" w:rsidP="005510F7">
      <w:pPr>
        <w:spacing w:after="0"/>
        <w:rPr>
          <w:rFonts w:ascii="Verdana" w:hAnsi="Verdana"/>
          <w:sz w:val="20"/>
          <w:szCs w:val="20"/>
        </w:rPr>
      </w:pPr>
      <w:r w:rsidRPr="005510F7">
        <w:rPr>
          <w:rFonts w:ascii="Verdana" w:hAnsi="Verdana"/>
          <w:sz w:val="20"/>
          <w:szCs w:val="20"/>
        </w:rPr>
        <w:t xml:space="preserve">Sylvia </w:t>
      </w:r>
      <w:proofErr w:type="spellStart"/>
      <w:r w:rsidRPr="005510F7">
        <w:rPr>
          <w:rFonts w:ascii="Verdana" w:hAnsi="Verdana"/>
          <w:sz w:val="20"/>
          <w:szCs w:val="20"/>
        </w:rPr>
        <w:t>Schrouben</w:t>
      </w:r>
      <w:proofErr w:type="spellEnd"/>
    </w:p>
    <w:p w:rsidR="005510F7" w:rsidRPr="005510F7" w:rsidRDefault="005510F7" w:rsidP="005510F7">
      <w:pPr>
        <w:spacing w:after="0"/>
        <w:rPr>
          <w:rFonts w:ascii="Verdana" w:hAnsi="Verdana"/>
          <w:sz w:val="20"/>
          <w:szCs w:val="20"/>
        </w:rPr>
      </w:pPr>
      <w:proofErr w:type="spellStart"/>
      <w:r w:rsidRPr="005510F7">
        <w:rPr>
          <w:rFonts w:ascii="Verdana" w:hAnsi="Verdana"/>
          <w:sz w:val="20"/>
          <w:szCs w:val="20"/>
        </w:rPr>
        <w:t>Gospertstraße</w:t>
      </w:r>
      <w:proofErr w:type="spellEnd"/>
      <w:r w:rsidRPr="005510F7">
        <w:rPr>
          <w:rFonts w:ascii="Verdana" w:hAnsi="Verdana"/>
          <w:sz w:val="20"/>
          <w:szCs w:val="20"/>
        </w:rPr>
        <w:t xml:space="preserve"> 1</w:t>
      </w:r>
    </w:p>
    <w:p w:rsidR="005510F7" w:rsidRPr="005510F7" w:rsidRDefault="005510F7" w:rsidP="005510F7">
      <w:pPr>
        <w:spacing w:after="0"/>
        <w:rPr>
          <w:rFonts w:ascii="Verdana" w:hAnsi="Verdana"/>
          <w:sz w:val="20"/>
          <w:szCs w:val="20"/>
        </w:rPr>
      </w:pPr>
      <w:r w:rsidRPr="005510F7">
        <w:rPr>
          <w:rFonts w:ascii="Verdana" w:hAnsi="Verdana"/>
          <w:sz w:val="20"/>
          <w:szCs w:val="20"/>
        </w:rPr>
        <w:t xml:space="preserve">4700 </w:t>
      </w:r>
      <w:proofErr w:type="spellStart"/>
      <w:r w:rsidRPr="005510F7">
        <w:rPr>
          <w:rFonts w:ascii="Verdana" w:hAnsi="Verdana"/>
          <w:sz w:val="20"/>
          <w:szCs w:val="20"/>
        </w:rPr>
        <w:t>Eupen</w:t>
      </w:r>
      <w:proofErr w:type="spellEnd"/>
    </w:p>
    <w:p w:rsidR="005510F7" w:rsidRPr="005510F7" w:rsidRDefault="005510F7" w:rsidP="005510F7">
      <w:pPr>
        <w:spacing w:after="0"/>
        <w:rPr>
          <w:rFonts w:ascii="Verdana" w:hAnsi="Verdana"/>
          <w:sz w:val="20"/>
          <w:szCs w:val="20"/>
        </w:rPr>
      </w:pPr>
      <w:r w:rsidRPr="005510F7">
        <w:rPr>
          <w:rFonts w:ascii="Verdana" w:hAnsi="Verdana"/>
          <w:sz w:val="20"/>
          <w:szCs w:val="20"/>
        </w:rPr>
        <w:t>Belgien</w:t>
      </w:r>
    </w:p>
    <w:p w:rsidR="005510F7" w:rsidRPr="005510F7" w:rsidRDefault="005510F7" w:rsidP="005510F7">
      <w:pPr>
        <w:spacing w:after="0"/>
        <w:rPr>
          <w:rFonts w:ascii="Verdana" w:hAnsi="Verdana"/>
          <w:sz w:val="20"/>
          <w:szCs w:val="20"/>
        </w:rPr>
      </w:pPr>
      <w:r w:rsidRPr="005510F7">
        <w:rPr>
          <w:rFonts w:ascii="Verdana" w:hAnsi="Verdana"/>
          <w:sz w:val="20"/>
          <w:szCs w:val="20"/>
        </w:rPr>
        <w:t>Tel.: +32 (0)87 789 646</w:t>
      </w:r>
    </w:p>
    <w:p w:rsidR="005510F7" w:rsidRPr="005510F7" w:rsidRDefault="005510F7" w:rsidP="005510F7">
      <w:pPr>
        <w:spacing w:after="0"/>
        <w:rPr>
          <w:rFonts w:ascii="Verdana" w:hAnsi="Verdana"/>
          <w:sz w:val="20"/>
          <w:szCs w:val="20"/>
        </w:rPr>
      </w:pPr>
      <w:r w:rsidRPr="005510F7">
        <w:rPr>
          <w:rFonts w:ascii="Verdana" w:hAnsi="Verdana"/>
          <w:sz w:val="20"/>
          <w:szCs w:val="20"/>
        </w:rPr>
        <w:t>Fax: +32 (0)87 556 475</w:t>
      </w:r>
    </w:p>
    <w:p w:rsidR="005510F7" w:rsidRPr="00F52EDE" w:rsidRDefault="005510F7" w:rsidP="005510F7">
      <w:pPr>
        <w:spacing w:after="0"/>
        <w:rPr>
          <w:rFonts w:ascii="Verdana" w:hAnsi="Verdana"/>
          <w:sz w:val="20"/>
          <w:szCs w:val="20"/>
        </w:rPr>
      </w:pPr>
      <w:r>
        <w:rPr>
          <w:rFonts w:ascii="Verdana" w:hAnsi="Verdana"/>
          <w:sz w:val="20"/>
          <w:szCs w:val="20"/>
        </w:rPr>
        <w:t>E-Mail-</w:t>
      </w:r>
      <w:r w:rsidRPr="005510F7">
        <w:rPr>
          <w:rFonts w:ascii="Verdana" w:hAnsi="Verdana"/>
          <w:sz w:val="20"/>
          <w:szCs w:val="20"/>
        </w:rPr>
        <w:t>Adresse</w:t>
      </w:r>
      <w:r>
        <w:rPr>
          <w:rFonts w:ascii="Verdana" w:hAnsi="Verdana"/>
          <w:sz w:val="20"/>
          <w:szCs w:val="20"/>
        </w:rPr>
        <w:t>:</w:t>
      </w:r>
      <w:r w:rsidRPr="005510F7">
        <w:rPr>
          <w:rFonts w:ascii="Verdana" w:hAnsi="Verdana"/>
          <w:sz w:val="20"/>
          <w:szCs w:val="20"/>
        </w:rPr>
        <w:t xml:space="preserve"> </w:t>
      </w:r>
      <w:hyperlink r:id="rId5" w:history="1">
        <w:r w:rsidRPr="002E4F2A">
          <w:rPr>
            <w:rStyle w:val="Hyperlink"/>
            <w:rFonts w:ascii="Verdana" w:hAnsi="Verdana"/>
            <w:sz w:val="20"/>
            <w:szCs w:val="20"/>
          </w:rPr>
          <w:t>sylvia.schrouben@dgov.be</w:t>
        </w:r>
      </w:hyperlink>
      <w:r>
        <w:rPr>
          <w:rFonts w:ascii="Verdana" w:hAnsi="Verdana"/>
          <w:sz w:val="20"/>
          <w:szCs w:val="20"/>
        </w:rPr>
        <w:t xml:space="preserve"> </w:t>
      </w:r>
    </w:p>
    <w:sectPr w:rsidR="005510F7" w:rsidRPr="00F52E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DE"/>
    <w:rsid w:val="00053DBB"/>
    <w:rsid w:val="000C0BBF"/>
    <w:rsid w:val="00226F2D"/>
    <w:rsid w:val="00506599"/>
    <w:rsid w:val="005510F7"/>
    <w:rsid w:val="007277D4"/>
    <w:rsid w:val="0082275C"/>
    <w:rsid w:val="00BD538E"/>
    <w:rsid w:val="00EC511A"/>
    <w:rsid w:val="00F45D46"/>
    <w:rsid w:val="00F52E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510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51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ylvia.schrouben@dgov.b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VOMBERG, Jörg</dc:creator>
  <cp:lastModifiedBy>SCHROUBEN, Sylvia</cp:lastModifiedBy>
  <cp:revision>7</cp:revision>
  <cp:lastPrinted>2015-08-24T09:22:00Z</cp:lastPrinted>
  <dcterms:created xsi:type="dcterms:W3CDTF">2015-07-10T06:48:00Z</dcterms:created>
  <dcterms:modified xsi:type="dcterms:W3CDTF">2015-09-04T08:59:00Z</dcterms:modified>
</cp:coreProperties>
</file>