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4A" w:rsidRDefault="00F82F4A" w:rsidP="00F82F4A">
      <w:pPr>
        <w:spacing w:after="0"/>
        <w:rPr>
          <w:rFonts w:ascii="OstbeSans Office" w:hAnsi="OstbeSans Office"/>
          <w:b/>
          <w:sz w:val="28"/>
          <w:szCs w:val="28"/>
        </w:rPr>
      </w:pPr>
      <w:r>
        <w:rPr>
          <w:rFonts w:ascii="OstbeSans Office" w:hAnsi="OstbeSans Offic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5760000" cy="12700"/>
                <wp:effectExtent l="0" t="0" r="127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65pt" to="45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" strokecolor="black [3040]"/>
            </w:pict>
          </mc:Fallback>
        </mc:AlternateContent>
      </w:r>
    </w:p>
    <w:p w:rsidR="00F82F4A" w:rsidRPr="00F82F4A" w:rsidRDefault="00F82F4A" w:rsidP="00F82F4A">
      <w:pPr>
        <w:spacing w:after="0"/>
        <w:rPr>
          <w:rFonts w:ascii="OstbeSans Office" w:hAnsi="OstbeSans Office"/>
          <w:sz w:val="18"/>
          <w:szCs w:val="18"/>
        </w:rPr>
      </w:pP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 w:rsidRPr="00F82F4A">
        <w:rPr>
          <w:rFonts w:ascii="OstbeSans Office" w:hAnsi="OstbeSans Office"/>
          <w:sz w:val="18"/>
          <w:szCs w:val="18"/>
        </w:rPr>
        <w:tab/>
      </w:r>
      <w:r>
        <w:rPr>
          <w:rFonts w:ascii="OstbeSans Office" w:hAnsi="OstbeSans Office"/>
          <w:sz w:val="18"/>
          <w:szCs w:val="18"/>
        </w:rPr>
        <w:tab/>
      </w:r>
      <w:bookmarkStart w:id="0" w:name="_GoBack"/>
      <w:bookmarkEnd w:id="0"/>
      <w:r w:rsidRPr="00F82F4A">
        <w:rPr>
          <w:rFonts w:ascii="OstbeSans Office" w:hAnsi="OstbeSans Office"/>
          <w:sz w:val="18"/>
          <w:szCs w:val="18"/>
        </w:rPr>
        <w:t>Stand: 26.10.2018</w:t>
      </w:r>
    </w:p>
    <w:p w:rsidR="006446F1" w:rsidRDefault="006C6931" w:rsidP="00F82F4A">
      <w:pPr>
        <w:spacing w:before="120" w:after="0"/>
        <w:rPr>
          <w:rFonts w:ascii="OstbeSans Office" w:hAnsi="OstbeSans Office"/>
          <w:b/>
          <w:sz w:val="28"/>
          <w:szCs w:val="28"/>
        </w:rPr>
      </w:pPr>
      <w:r w:rsidRPr="006C6931">
        <w:rPr>
          <w:rFonts w:ascii="OstbeSans Office" w:hAnsi="OstbeSans Office"/>
          <w:b/>
          <w:sz w:val="28"/>
          <w:szCs w:val="28"/>
        </w:rPr>
        <w:t>Betreuung von Schülern im psycho-medizinisch-sozialen Bereich während der Schulzeit durch schulexterne Einrichtungen</w:t>
      </w:r>
    </w:p>
    <w:p w:rsidR="00F82F4A" w:rsidRDefault="00F82F4A" w:rsidP="00F82F4A">
      <w:pPr>
        <w:rPr>
          <w:rFonts w:ascii="OstbeSans Office" w:hAnsi="OstbeSans Office"/>
          <w:b/>
          <w:sz w:val="28"/>
          <w:szCs w:val="28"/>
        </w:rPr>
      </w:pPr>
      <w:r>
        <w:rPr>
          <w:rFonts w:ascii="OstbeSans Office" w:hAnsi="OstbeSans Office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ED09" wp14:editId="25E74D02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5760000" cy="1270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3.65pt" to="45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"/>
            </w:pict>
          </mc:Fallback>
        </mc:AlternateContent>
      </w:r>
    </w:p>
    <w:p w:rsidR="006B7742" w:rsidRDefault="006C6931" w:rsidP="006B7742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In bestimmten Fällen benötigen Schüler eine psycho-medizinisch-soziale Betreuung </w:t>
      </w:r>
    </w:p>
    <w:p w:rsidR="006C6931" w:rsidRDefault="006C6931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(z.B. Logopädie), die vorzugsweise außerhalb der Schulzeit stattfinden sollte, damit dem betroffenen Kind nicht zusätzliche Schwierigkeiten mit dem Lernstoff entstehen.</w:t>
      </w:r>
    </w:p>
    <w:p w:rsidR="006C6931" w:rsidRDefault="006C6931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Mitunter kann es allerdings organisatorisch und pädagogisch vertretbar sein, die von einem Facharzt verordnete psycho-medizinisch-soziale Betreuung durch außenstehende Personen oder Einrichtungen während der Schulzeit zu gewährleisten. Die Erziehungsberechtigten treffen in diesem Fall eine gemeinsame Absprache mit dem Schulleiter und der Betreuungseinrichtung/-kraft.</w:t>
      </w:r>
    </w:p>
    <w:p w:rsidR="006C6931" w:rsidRDefault="006C6931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Der Schulleiter sendet diesbezüglich eine Mitteilung, aus der hervorgeht, wann das Kind mit seinem Einverständnis dem Unterricht fernbleibt, an folgende Adresse:</w:t>
      </w:r>
    </w:p>
    <w:p w:rsidR="006C6931" w:rsidRDefault="006C6931" w:rsidP="006B7742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Ministerium der Deutschsprachigen Gemeinschaft</w:t>
      </w:r>
    </w:p>
    <w:p w:rsidR="006C6931" w:rsidRDefault="006C6931" w:rsidP="006B7742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Schulinspektion</w:t>
      </w:r>
    </w:p>
    <w:p w:rsidR="006C6931" w:rsidRDefault="006C6931" w:rsidP="006B7742">
      <w:pPr>
        <w:spacing w:after="0"/>
        <w:rPr>
          <w:rFonts w:ascii="OstbeSerif Office" w:hAnsi="OstbeSerif Office"/>
          <w:sz w:val="20"/>
          <w:szCs w:val="20"/>
        </w:rPr>
      </w:pPr>
      <w:proofErr w:type="spellStart"/>
      <w:r>
        <w:rPr>
          <w:rFonts w:ascii="OstbeSerif Office" w:hAnsi="OstbeSerif Office"/>
          <w:sz w:val="20"/>
          <w:szCs w:val="20"/>
        </w:rPr>
        <w:t>Gospertstraße</w:t>
      </w:r>
      <w:proofErr w:type="spellEnd"/>
      <w:r>
        <w:rPr>
          <w:rFonts w:ascii="OstbeSerif Office" w:hAnsi="OstbeSerif Office"/>
          <w:sz w:val="20"/>
          <w:szCs w:val="20"/>
        </w:rPr>
        <w:t xml:space="preserve"> 1</w:t>
      </w:r>
    </w:p>
    <w:p w:rsidR="006C6931" w:rsidRPr="006C6931" w:rsidRDefault="006C6931" w:rsidP="006B7742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4700 Eupen</w:t>
      </w:r>
    </w:p>
    <w:p w:rsidR="006C6931" w:rsidRDefault="006C6931" w:rsidP="006C6931">
      <w:pPr>
        <w:spacing w:after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Tel.: 087 59 63 00</w:t>
      </w:r>
    </w:p>
    <w:p w:rsidR="006C6931" w:rsidRDefault="006C6931" w:rsidP="006B7742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E-Mail: </w:t>
      </w:r>
      <w:hyperlink r:id="rId5" w:history="1">
        <w:r w:rsidRPr="00270CBD">
          <w:rPr>
            <w:rStyle w:val="Hyperlink"/>
            <w:rFonts w:ascii="OstbeSerif Office" w:hAnsi="OstbeSerif Office"/>
            <w:sz w:val="20"/>
            <w:szCs w:val="20"/>
          </w:rPr>
          <w:t>schulinspektion@dgov.be</w:t>
        </w:r>
      </w:hyperlink>
    </w:p>
    <w:p w:rsidR="006C6931" w:rsidRPr="006C6931" w:rsidRDefault="006C6931" w:rsidP="006C6931">
      <w:pPr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Es sei darauf hingewiesen, dass die dargelegte Regelung </w:t>
      </w:r>
      <w:r w:rsidRPr="006B7742">
        <w:rPr>
          <w:rFonts w:ascii="OstbeSerif Office" w:hAnsi="OstbeSerif Office"/>
          <w:sz w:val="20"/>
          <w:szCs w:val="20"/>
          <w:u w:val="single"/>
        </w:rPr>
        <w:t>nicht</w:t>
      </w:r>
      <w:r>
        <w:rPr>
          <w:rFonts w:ascii="OstbeSerif Office" w:hAnsi="OstbeSerif Office"/>
          <w:sz w:val="20"/>
          <w:szCs w:val="20"/>
        </w:rPr>
        <w:t xml:space="preserve"> die Betreuung durch das Zentrum für die gesunde Entwicklung vo</w:t>
      </w:r>
      <w:r w:rsidR="006B7742">
        <w:rPr>
          <w:rFonts w:ascii="OstbeSerif Office" w:hAnsi="OstbeSerif Office"/>
          <w:sz w:val="20"/>
          <w:szCs w:val="20"/>
        </w:rPr>
        <w:t>n Kindern und Jugendlichen (</w:t>
      </w:r>
      <w:proofErr w:type="spellStart"/>
      <w:r w:rsidR="006B7742">
        <w:rPr>
          <w:rFonts w:ascii="OstbeSerif Office" w:hAnsi="OstbeSerif Office"/>
          <w:sz w:val="20"/>
          <w:szCs w:val="20"/>
        </w:rPr>
        <w:t>Kale</w:t>
      </w:r>
      <w:r>
        <w:rPr>
          <w:rFonts w:ascii="OstbeSerif Office" w:hAnsi="OstbeSerif Office"/>
          <w:sz w:val="20"/>
          <w:szCs w:val="20"/>
        </w:rPr>
        <w:t>ido</w:t>
      </w:r>
      <w:proofErr w:type="spellEnd"/>
      <w:r w:rsidR="006B7742">
        <w:rPr>
          <w:rFonts w:ascii="OstbeSerif Office" w:hAnsi="OstbeSerif Office"/>
          <w:sz w:val="20"/>
          <w:szCs w:val="20"/>
        </w:rPr>
        <w:t xml:space="preserve"> Ostbelgien)</w:t>
      </w:r>
      <w:r>
        <w:rPr>
          <w:rFonts w:ascii="OstbeSerif Office" w:hAnsi="OstbeSerif Office"/>
          <w:sz w:val="20"/>
          <w:szCs w:val="20"/>
        </w:rPr>
        <w:t xml:space="preserve"> betrifft.</w:t>
      </w:r>
    </w:p>
    <w:sectPr w:rsidR="006C6931" w:rsidRPr="006C6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31"/>
    <w:rsid w:val="006446F1"/>
    <w:rsid w:val="006B7742"/>
    <w:rsid w:val="006C6931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inspektion@dgov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SCHROUBEN, Sylvia</dc:creator>
  <cp:lastModifiedBy>SCHROUBEN, Sylvia</cp:lastModifiedBy>
  <cp:revision>2</cp:revision>
  <dcterms:created xsi:type="dcterms:W3CDTF">2018-10-12T06:59:00Z</dcterms:created>
  <dcterms:modified xsi:type="dcterms:W3CDTF">2018-10-26T09:00:00Z</dcterms:modified>
</cp:coreProperties>
</file>