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F7" w:rsidRDefault="007E00BE" w:rsidP="00F145F7">
      <w:pPr>
        <w:spacing w:after="0" w:line="240" w:lineRule="auto"/>
        <w:jc w:val="center"/>
        <w:rPr>
          <w:rFonts w:ascii="Verdana" w:hAnsi="Verdana"/>
          <w:b/>
          <w:bCs/>
          <w:sz w:val="24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noProof/>
          <w:sz w:val="24"/>
          <w:szCs w:val="20"/>
          <w:lang w:eastAsia="de-DE"/>
        </w:rPr>
        <w:drawing>
          <wp:inline distT="0" distB="0" distL="0" distR="0" wp14:anchorId="6015B5BE" wp14:editId="3BEA28D8">
            <wp:extent cx="2514600" cy="1266825"/>
            <wp:effectExtent l="0" t="0" r="0" b="9525"/>
            <wp:docPr id="2" name="Grafik 2" descr="C:\Users\bodemol\Documents\Ostbelgien_Logo_Blue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demol\Documents\Ostbelgien_Logo_Blue_s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sz w:val="24"/>
          <w:szCs w:val="20"/>
          <w:lang w:eastAsia="de-DE"/>
        </w:rPr>
        <w:drawing>
          <wp:inline distT="0" distB="0" distL="0" distR="0">
            <wp:extent cx="1323975" cy="8286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2015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921" cy="83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F7" w:rsidRDefault="00F145F7" w:rsidP="00F145F7">
      <w:pPr>
        <w:spacing w:after="0" w:line="240" w:lineRule="auto"/>
        <w:jc w:val="center"/>
        <w:rPr>
          <w:rFonts w:ascii="Verdana" w:hAnsi="Verdana"/>
          <w:b/>
          <w:bCs/>
          <w:sz w:val="24"/>
          <w:szCs w:val="20"/>
        </w:rPr>
      </w:pPr>
    </w:p>
    <w:p w:rsidR="007E00BE" w:rsidRDefault="007E00BE" w:rsidP="00F145F7">
      <w:pPr>
        <w:spacing w:after="0" w:line="240" w:lineRule="auto"/>
        <w:jc w:val="center"/>
        <w:rPr>
          <w:rFonts w:ascii="Verdana" w:hAnsi="Verdana"/>
          <w:b/>
          <w:bCs/>
          <w:sz w:val="24"/>
          <w:szCs w:val="20"/>
        </w:rPr>
      </w:pPr>
    </w:p>
    <w:p w:rsidR="007E00BE" w:rsidRDefault="007E00BE" w:rsidP="00F145F7">
      <w:pPr>
        <w:spacing w:after="0" w:line="240" w:lineRule="auto"/>
        <w:jc w:val="center"/>
        <w:rPr>
          <w:rFonts w:ascii="Verdana" w:hAnsi="Verdana"/>
          <w:b/>
          <w:bCs/>
          <w:sz w:val="24"/>
          <w:szCs w:val="20"/>
        </w:rPr>
      </w:pPr>
    </w:p>
    <w:p w:rsidR="00F145F7" w:rsidRPr="00744AF9" w:rsidRDefault="00F145F7" w:rsidP="00F145F7">
      <w:pPr>
        <w:spacing w:after="0" w:line="240" w:lineRule="auto"/>
        <w:jc w:val="center"/>
        <w:rPr>
          <w:rFonts w:ascii="OstbeSerif Office" w:eastAsia="Century Gothic" w:hAnsi="OstbeSerif Office" w:cs="Century Gothic"/>
          <w:b/>
          <w:bCs/>
          <w:sz w:val="24"/>
          <w:szCs w:val="20"/>
        </w:rPr>
      </w:pPr>
      <w:r w:rsidRPr="00744AF9">
        <w:rPr>
          <w:rFonts w:ascii="OstbeSerif Office" w:hAnsi="OstbeSerif Office"/>
          <w:b/>
          <w:bCs/>
          <w:sz w:val="24"/>
          <w:szCs w:val="20"/>
        </w:rPr>
        <w:t xml:space="preserve">Vereinbarung zwischen der Regierung der Deutschsprachigen Gemeinschaft und der </w:t>
      </w:r>
      <w:r w:rsidRPr="00744AF9">
        <w:rPr>
          <w:rFonts w:ascii="OstbeSerif Office" w:hAnsi="OstbeSerif Office"/>
          <w:b/>
          <w:bCs/>
          <w:i/>
          <w:sz w:val="24"/>
          <w:szCs w:val="20"/>
        </w:rPr>
        <w:t>Nederlandse Taalunie</w:t>
      </w:r>
    </w:p>
    <w:p w:rsidR="00F145F7" w:rsidRPr="00744AF9" w:rsidRDefault="00F145F7" w:rsidP="00F145F7">
      <w:pPr>
        <w:rPr>
          <w:rFonts w:ascii="OstbeSerif Office" w:hAnsi="OstbeSerif Office"/>
          <w:sz w:val="20"/>
          <w:szCs w:val="20"/>
        </w:rPr>
      </w:pPr>
    </w:p>
    <w:p w:rsidR="00F145F7" w:rsidRPr="00744AF9" w:rsidRDefault="00F145F7" w:rsidP="00F145F7">
      <w:pPr>
        <w:spacing w:after="0" w:line="240" w:lineRule="auto"/>
        <w:rPr>
          <w:rFonts w:ascii="OstbeSerif Office" w:hAnsi="OstbeSerif Office"/>
        </w:rPr>
      </w:pPr>
    </w:p>
    <w:p w:rsidR="00F145F7" w:rsidRPr="00744AF9" w:rsidRDefault="00F145F7" w:rsidP="00F145F7">
      <w:pPr>
        <w:tabs>
          <w:tab w:val="left" w:pos="1843"/>
        </w:tabs>
        <w:spacing w:after="0" w:line="240" w:lineRule="auto"/>
        <w:rPr>
          <w:rFonts w:ascii="OstbeSerif Office" w:hAnsi="OstbeSerif Office" w:cs="Arial"/>
          <w:b/>
          <w:bCs/>
        </w:rPr>
      </w:pPr>
      <w:r w:rsidRPr="00744AF9">
        <w:rPr>
          <w:rFonts w:ascii="OstbeSerif Office" w:hAnsi="OstbeSerif Office" w:cs="Arial"/>
        </w:rPr>
        <w:t xml:space="preserve">Name: </w:t>
      </w:r>
      <w:r w:rsidRPr="00744AF9">
        <w:rPr>
          <w:rFonts w:ascii="OstbeSerif Office" w:hAnsi="OstbeSerif Office" w:cs="Arial"/>
        </w:rPr>
        <w:tab/>
      </w:r>
      <w:r w:rsidR="001E29A5" w:rsidRPr="00FC2C02">
        <w:rPr>
          <w:rFonts w:ascii="OstbeSerif Office" w:hAnsi="OstbeSerif Office" w:cs="Arial"/>
          <w:b/>
        </w:rPr>
        <w:t xml:space="preserve">Die </w:t>
      </w:r>
      <w:r w:rsidRPr="00FB128E">
        <w:rPr>
          <w:rFonts w:ascii="OstbeSerif Office" w:hAnsi="OstbeSerif Office" w:cs="Arial"/>
          <w:b/>
          <w:bCs/>
        </w:rPr>
        <w:t>R</w:t>
      </w:r>
      <w:r w:rsidRPr="00744AF9">
        <w:rPr>
          <w:rFonts w:ascii="OstbeSerif Office" w:hAnsi="OstbeSerif Office" w:cs="Arial"/>
          <w:b/>
          <w:bCs/>
        </w:rPr>
        <w:t>egierung der Deutschsprachigen Gemeinschaft Belgiens</w:t>
      </w:r>
    </w:p>
    <w:p w:rsidR="00F145F7" w:rsidRPr="00744AF9" w:rsidRDefault="00F145F7" w:rsidP="00F145F7">
      <w:pPr>
        <w:tabs>
          <w:tab w:val="left" w:pos="1843"/>
        </w:tabs>
        <w:spacing w:after="0" w:line="240" w:lineRule="auto"/>
        <w:rPr>
          <w:rFonts w:ascii="OstbeSerif Office" w:hAnsi="OstbeSerif Office" w:cs="Arial"/>
        </w:rPr>
      </w:pPr>
      <w:r w:rsidRPr="00744AF9">
        <w:rPr>
          <w:rFonts w:ascii="OstbeSerif Office" w:hAnsi="OstbeSerif Office" w:cs="Arial"/>
        </w:rPr>
        <w:t xml:space="preserve">Anschrift: </w:t>
      </w:r>
      <w:r w:rsidRPr="00744AF9">
        <w:rPr>
          <w:rFonts w:ascii="OstbeSerif Office" w:hAnsi="OstbeSerif Office" w:cs="Arial"/>
        </w:rPr>
        <w:tab/>
        <w:t>Klötzerbahn 32, 4700 Eupen</w:t>
      </w:r>
    </w:p>
    <w:p w:rsidR="001E29A5" w:rsidRDefault="00F145F7" w:rsidP="00F214AF">
      <w:pPr>
        <w:tabs>
          <w:tab w:val="left" w:pos="1843"/>
        </w:tabs>
        <w:spacing w:after="0" w:line="240" w:lineRule="auto"/>
        <w:ind w:left="1843" w:hanging="1843"/>
        <w:rPr>
          <w:rFonts w:ascii="OstbeSerif Office" w:hAnsi="OstbeSerif Office" w:cs="Arial"/>
        </w:rPr>
      </w:pPr>
      <w:r w:rsidRPr="00744AF9">
        <w:rPr>
          <w:rFonts w:ascii="OstbeSerif Office" w:hAnsi="OstbeSerif Office" w:cs="Arial"/>
        </w:rPr>
        <w:t xml:space="preserve">vertreten durch: </w:t>
      </w:r>
      <w:r w:rsidRPr="00744AF9">
        <w:rPr>
          <w:rFonts w:ascii="OstbeSerif Office" w:hAnsi="OstbeSerif Office" w:cs="Arial"/>
        </w:rPr>
        <w:tab/>
      </w:r>
      <w:r w:rsidR="001E29A5">
        <w:rPr>
          <w:rFonts w:ascii="OstbeSerif Office" w:hAnsi="OstbeSerif Office" w:cs="Arial"/>
        </w:rPr>
        <w:t xml:space="preserve">Herrn Oliver Paasch, Ministerpräsident, und </w:t>
      </w:r>
    </w:p>
    <w:p w:rsidR="00F145F7" w:rsidRPr="00744AF9" w:rsidRDefault="001E29A5" w:rsidP="00F214AF">
      <w:pPr>
        <w:tabs>
          <w:tab w:val="left" w:pos="1843"/>
        </w:tabs>
        <w:spacing w:after="0" w:line="240" w:lineRule="auto"/>
        <w:ind w:left="1843" w:hanging="1843"/>
        <w:rPr>
          <w:rFonts w:ascii="OstbeSerif Office" w:hAnsi="OstbeSerif Office" w:cs="Arial"/>
        </w:rPr>
      </w:pPr>
      <w:r>
        <w:rPr>
          <w:rFonts w:ascii="OstbeSerif Office" w:hAnsi="OstbeSerif Office" w:cs="Arial"/>
        </w:rPr>
        <w:tab/>
      </w:r>
      <w:r w:rsidR="00F145F7" w:rsidRPr="00744AF9">
        <w:rPr>
          <w:rFonts w:ascii="OstbeSerif Office" w:hAnsi="OstbeSerif Office" w:cs="Arial"/>
        </w:rPr>
        <w:t xml:space="preserve">Herrn Harald Mollers, Minister für Bildung und wissenschaftliche Forschung </w:t>
      </w:r>
    </w:p>
    <w:p w:rsidR="00F145F7" w:rsidRPr="00744AF9" w:rsidRDefault="00F145F7" w:rsidP="00F145F7">
      <w:pPr>
        <w:tabs>
          <w:tab w:val="left" w:pos="1843"/>
        </w:tabs>
        <w:spacing w:after="0" w:line="240" w:lineRule="auto"/>
        <w:rPr>
          <w:rFonts w:ascii="OstbeSerif Office" w:hAnsi="OstbeSerif Office" w:cs="Arial"/>
        </w:rPr>
      </w:pPr>
    </w:p>
    <w:p w:rsidR="00F145F7" w:rsidRPr="00744AF9" w:rsidRDefault="00F145F7" w:rsidP="00F145F7">
      <w:pPr>
        <w:tabs>
          <w:tab w:val="left" w:pos="1843"/>
        </w:tabs>
        <w:spacing w:after="0" w:line="240" w:lineRule="auto"/>
        <w:rPr>
          <w:rFonts w:ascii="OstbeSerif Office" w:hAnsi="OstbeSerif Office" w:cs="Arial"/>
        </w:rPr>
      </w:pPr>
      <w:r w:rsidRPr="00744AF9">
        <w:rPr>
          <w:rFonts w:ascii="OstbeSerif Office" w:hAnsi="OstbeSerif Office" w:cs="Arial"/>
        </w:rPr>
        <w:t xml:space="preserve">und </w:t>
      </w:r>
    </w:p>
    <w:p w:rsidR="00F145F7" w:rsidRPr="00744AF9" w:rsidRDefault="00F145F7" w:rsidP="00F145F7">
      <w:pPr>
        <w:tabs>
          <w:tab w:val="left" w:pos="1843"/>
        </w:tabs>
        <w:spacing w:after="0" w:line="240" w:lineRule="auto"/>
        <w:rPr>
          <w:rFonts w:ascii="OstbeSerif Office" w:hAnsi="OstbeSerif Office" w:cs="Arial"/>
        </w:rPr>
      </w:pPr>
    </w:p>
    <w:p w:rsidR="00F145F7" w:rsidRPr="00744AF9" w:rsidRDefault="00F145F7" w:rsidP="00F145F7">
      <w:pPr>
        <w:tabs>
          <w:tab w:val="left" w:pos="1843"/>
        </w:tabs>
        <w:spacing w:after="0" w:line="240" w:lineRule="auto"/>
        <w:rPr>
          <w:rFonts w:ascii="OstbeSerif Office" w:hAnsi="OstbeSerif Office" w:cs="Arial"/>
        </w:rPr>
      </w:pPr>
      <w:r w:rsidRPr="00744AF9">
        <w:rPr>
          <w:rFonts w:ascii="OstbeSerif Office" w:hAnsi="OstbeSerif Office" w:cs="Arial"/>
        </w:rPr>
        <w:t>Name:</w:t>
      </w:r>
      <w:r w:rsidRPr="00744AF9">
        <w:rPr>
          <w:rFonts w:ascii="OstbeSerif Office" w:hAnsi="OstbeSerif Office" w:cs="Arial"/>
        </w:rPr>
        <w:tab/>
      </w:r>
      <w:r w:rsidR="001E29A5" w:rsidRPr="007A3032">
        <w:rPr>
          <w:rFonts w:ascii="OstbeSerif Office" w:hAnsi="OstbeSerif Office" w:cs="Arial"/>
          <w:b/>
        </w:rPr>
        <w:t>die</w:t>
      </w:r>
      <w:r w:rsidR="001E29A5">
        <w:rPr>
          <w:rFonts w:ascii="OstbeSerif Office" w:hAnsi="OstbeSerif Office" w:cs="Arial"/>
        </w:rPr>
        <w:t xml:space="preserve"> </w:t>
      </w:r>
      <w:proofErr w:type="spellStart"/>
      <w:r w:rsidRPr="00744AF9">
        <w:rPr>
          <w:rFonts w:ascii="OstbeSerif Office" w:hAnsi="OstbeSerif Office" w:cs="Arial"/>
          <w:b/>
        </w:rPr>
        <w:t>Nederlandse</w:t>
      </w:r>
      <w:proofErr w:type="spellEnd"/>
      <w:r w:rsidRPr="00744AF9">
        <w:rPr>
          <w:rFonts w:ascii="OstbeSerif Office" w:hAnsi="OstbeSerif Office" w:cs="Arial"/>
          <w:b/>
        </w:rPr>
        <w:t xml:space="preserve"> </w:t>
      </w:r>
      <w:proofErr w:type="spellStart"/>
      <w:r w:rsidRPr="00744AF9">
        <w:rPr>
          <w:rFonts w:ascii="OstbeSerif Office" w:hAnsi="OstbeSerif Office" w:cs="Arial"/>
          <w:b/>
        </w:rPr>
        <w:t>Taalunie</w:t>
      </w:r>
      <w:proofErr w:type="spellEnd"/>
    </w:p>
    <w:p w:rsidR="00F145F7" w:rsidRPr="00744AF9" w:rsidRDefault="00F145F7" w:rsidP="00F145F7">
      <w:pPr>
        <w:tabs>
          <w:tab w:val="left" w:pos="1843"/>
        </w:tabs>
        <w:spacing w:after="0" w:line="240" w:lineRule="auto"/>
        <w:rPr>
          <w:rFonts w:ascii="OstbeSerif Office" w:hAnsi="OstbeSerif Office" w:cs="Arial"/>
        </w:rPr>
      </w:pPr>
      <w:r w:rsidRPr="00744AF9">
        <w:rPr>
          <w:rFonts w:ascii="OstbeSerif Office" w:hAnsi="OstbeSerif Office" w:cs="Arial"/>
        </w:rPr>
        <w:t>Anschrift:</w:t>
      </w:r>
      <w:r w:rsidRPr="00744AF9">
        <w:rPr>
          <w:rFonts w:ascii="OstbeSerif Office" w:hAnsi="OstbeSerif Office" w:cs="Arial"/>
        </w:rPr>
        <w:tab/>
        <w:t>Postbus 10595 NL- 2501 HN Den Haag</w:t>
      </w:r>
    </w:p>
    <w:p w:rsidR="00F145F7" w:rsidRPr="00744AF9" w:rsidRDefault="00F145F7" w:rsidP="00F145F7">
      <w:pPr>
        <w:tabs>
          <w:tab w:val="left" w:pos="1843"/>
        </w:tabs>
        <w:spacing w:after="0" w:line="240" w:lineRule="auto"/>
        <w:rPr>
          <w:rFonts w:ascii="OstbeSerif Office" w:hAnsi="OstbeSerif Office" w:cs="Arial"/>
        </w:rPr>
      </w:pPr>
      <w:r w:rsidRPr="00744AF9">
        <w:rPr>
          <w:rFonts w:ascii="OstbeSerif Office" w:hAnsi="OstbeSerif Office" w:cs="Arial"/>
        </w:rPr>
        <w:t xml:space="preserve">vertreten durch: </w:t>
      </w:r>
      <w:r w:rsidRPr="00744AF9">
        <w:rPr>
          <w:rFonts w:ascii="OstbeSerif Office" w:hAnsi="OstbeSerif Office" w:cs="Arial"/>
        </w:rPr>
        <w:tab/>
        <w:t xml:space="preserve">Herrn Hans </w:t>
      </w:r>
      <w:proofErr w:type="spellStart"/>
      <w:r w:rsidRPr="00744AF9">
        <w:rPr>
          <w:rFonts w:ascii="OstbeSerif Office" w:hAnsi="OstbeSerif Office" w:cs="Arial"/>
        </w:rPr>
        <w:t>Bennis</w:t>
      </w:r>
      <w:proofErr w:type="spellEnd"/>
      <w:r w:rsidRPr="00744AF9">
        <w:rPr>
          <w:rFonts w:ascii="OstbeSerif Office" w:hAnsi="OstbeSerif Office" w:cs="Arial"/>
        </w:rPr>
        <w:t xml:space="preserve">, Generalsekretär </w:t>
      </w:r>
    </w:p>
    <w:p w:rsidR="00F145F7" w:rsidRPr="00744AF9" w:rsidRDefault="00F145F7" w:rsidP="00F145F7">
      <w:pPr>
        <w:tabs>
          <w:tab w:val="left" w:pos="1843"/>
        </w:tabs>
        <w:spacing w:after="0" w:line="240" w:lineRule="auto"/>
        <w:rPr>
          <w:rFonts w:ascii="OstbeSerif Office" w:hAnsi="OstbeSerif Office" w:cs="Arial"/>
        </w:rPr>
      </w:pPr>
    </w:p>
    <w:p w:rsidR="00F145F7" w:rsidRPr="00744AF9" w:rsidRDefault="008A1AE4" w:rsidP="00F145F7">
      <w:pPr>
        <w:tabs>
          <w:tab w:val="left" w:pos="1843"/>
        </w:tabs>
        <w:spacing w:after="0" w:line="240" w:lineRule="auto"/>
        <w:rPr>
          <w:rFonts w:ascii="OstbeSerif Office" w:hAnsi="OstbeSerif Office" w:cs="Arial"/>
        </w:rPr>
      </w:pPr>
      <w:r>
        <w:rPr>
          <w:rFonts w:ascii="OstbeSerif Office" w:hAnsi="OstbeSerif Office" w:cs="Arial"/>
        </w:rPr>
        <w:t xml:space="preserve">vereinbaren Folgendes: </w:t>
      </w:r>
    </w:p>
    <w:p w:rsidR="00F145F7" w:rsidRPr="00744AF9" w:rsidRDefault="00F145F7" w:rsidP="00F145F7">
      <w:pPr>
        <w:rPr>
          <w:rFonts w:ascii="OstbeSerif Office" w:hAnsi="OstbeSerif Office"/>
        </w:rPr>
      </w:pPr>
    </w:p>
    <w:p w:rsidR="00F145F7" w:rsidRDefault="008A1AE4" w:rsidP="008A1AE4">
      <w:pPr>
        <w:rPr>
          <w:rFonts w:ascii="OstbeSerif Office" w:hAnsi="OstbeSerif Office"/>
          <w:bCs/>
        </w:rPr>
      </w:pPr>
      <w:r w:rsidRPr="008A1AE4">
        <w:rPr>
          <w:rFonts w:ascii="OstbeSerif Office" w:hAnsi="OstbeSerif Office"/>
          <w:b/>
        </w:rPr>
        <w:t>Artikel 1 – Zweck</w:t>
      </w:r>
      <w:r w:rsidRPr="008A1AE4">
        <w:rPr>
          <w:rFonts w:ascii="OstbeSerif Office" w:hAnsi="OstbeSerif Office"/>
          <w:b/>
        </w:rPr>
        <w:br/>
      </w:r>
      <w:r>
        <w:rPr>
          <w:rFonts w:ascii="OstbeSerif Office" w:hAnsi="OstbeSerif Office"/>
        </w:rPr>
        <w:br/>
      </w:r>
      <w:r w:rsidR="00F145F7" w:rsidRPr="00744AF9">
        <w:rPr>
          <w:rFonts w:ascii="OstbeSerif Office" w:hAnsi="OstbeSerif Office"/>
        </w:rPr>
        <w:t xml:space="preserve">Die Regierung </w:t>
      </w:r>
      <w:r w:rsidR="00F145F7" w:rsidRPr="008A1AE4">
        <w:rPr>
          <w:rFonts w:ascii="OstbeSerif Office" w:hAnsi="OstbeSerif Office"/>
        </w:rPr>
        <w:t>der Deutschsprachigen Gemein</w:t>
      </w:r>
      <w:r w:rsidR="007E00BE" w:rsidRPr="008A1AE4">
        <w:rPr>
          <w:rFonts w:ascii="OstbeSerif Office" w:hAnsi="OstbeSerif Office"/>
        </w:rPr>
        <w:t xml:space="preserve">schaft und die </w:t>
      </w:r>
      <w:r w:rsidR="007E00BE" w:rsidRPr="008A1AE4">
        <w:rPr>
          <w:rFonts w:ascii="OstbeSerif Office" w:hAnsi="OstbeSerif Office"/>
          <w:i/>
        </w:rPr>
        <w:t>Nederlandse Taalunie</w:t>
      </w:r>
      <w:r w:rsidR="007E00BE" w:rsidRPr="008A1AE4">
        <w:rPr>
          <w:rFonts w:ascii="OstbeSerif Office" w:hAnsi="OstbeSerif Office"/>
        </w:rPr>
        <w:t xml:space="preserve"> </w:t>
      </w:r>
      <w:r w:rsidR="00F145F7" w:rsidRPr="008A1AE4">
        <w:rPr>
          <w:rFonts w:ascii="OstbeSerif Office" w:hAnsi="OstbeSerif Office"/>
        </w:rPr>
        <w:t xml:space="preserve"> bekennen sich zur</w:t>
      </w:r>
      <w:r w:rsidRPr="008A1AE4">
        <w:rPr>
          <w:rFonts w:ascii="OstbeSerif Office" w:hAnsi="OstbeSerif Office"/>
        </w:rPr>
        <w:t xml:space="preserve"> </w:t>
      </w:r>
      <w:r w:rsidR="00F145F7" w:rsidRPr="008A1AE4">
        <w:rPr>
          <w:rFonts w:ascii="OstbeSerif Office" w:hAnsi="OstbeSerif Office"/>
          <w:bCs/>
        </w:rPr>
        <w:t>gemeinsamen Förd</w:t>
      </w:r>
      <w:r w:rsidR="007E00BE" w:rsidRPr="008A1AE4">
        <w:rPr>
          <w:rFonts w:ascii="OstbeSerif Office" w:hAnsi="OstbeSerif Office"/>
          <w:bCs/>
        </w:rPr>
        <w:t>erung eines nachhaltigen und qualitativ</w:t>
      </w:r>
      <w:r w:rsidR="00A17481">
        <w:rPr>
          <w:rFonts w:ascii="OstbeSerif Office" w:hAnsi="OstbeSerif Office"/>
          <w:bCs/>
        </w:rPr>
        <w:t xml:space="preserve"> hohen </w:t>
      </w:r>
      <w:proofErr w:type="spellStart"/>
      <w:r w:rsidR="00A17481">
        <w:rPr>
          <w:rFonts w:ascii="OstbeSerif Office" w:hAnsi="OstbeSerif Office"/>
          <w:bCs/>
        </w:rPr>
        <w:t>Niederländischunterricht</w:t>
      </w:r>
      <w:r w:rsidR="007E00BE" w:rsidRPr="008A1AE4">
        <w:rPr>
          <w:rFonts w:ascii="OstbeSerif Office" w:hAnsi="OstbeSerif Office"/>
          <w:bCs/>
        </w:rPr>
        <w:t>s</w:t>
      </w:r>
      <w:proofErr w:type="spellEnd"/>
      <w:r w:rsidRPr="008A1AE4">
        <w:rPr>
          <w:rFonts w:ascii="OstbeSerif Office" w:hAnsi="OstbeSerif Office"/>
          <w:bCs/>
        </w:rPr>
        <w:t xml:space="preserve"> </w:t>
      </w:r>
      <w:r w:rsidR="00F145F7" w:rsidRPr="008A1AE4">
        <w:rPr>
          <w:rFonts w:ascii="OstbeSerif Office" w:hAnsi="OstbeSerif Office"/>
        </w:rPr>
        <w:t>u</w:t>
      </w:r>
      <w:r w:rsidRPr="008A1AE4">
        <w:rPr>
          <w:rFonts w:ascii="OstbeSerif Office" w:hAnsi="OstbeSerif Office"/>
        </w:rPr>
        <w:t xml:space="preserve">nd erklären hiermit die Absicht, </w:t>
      </w:r>
      <w:r w:rsidR="00F145F7" w:rsidRPr="008A1AE4">
        <w:rPr>
          <w:rFonts w:ascii="OstbeSerif Office" w:hAnsi="OstbeSerif Office"/>
          <w:bCs/>
        </w:rPr>
        <w:t xml:space="preserve">die begonnene Kooperation fortzuführen und per Vereinbarung zu formalisieren. </w:t>
      </w:r>
    </w:p>
    <w:p w:rsidR="00F93DB9" w:rsidRPr="00D95A18" w:rsidRDefault="00F93DB9" w:rsidP="008A1AE4">
      <w:pPr>
        <w:rPr>
          <w:rFonts w:ascii="OstbeSerif Office" w:hAnsi="OstbeSerif Office"/>
          <w:bCs/>
        </w:rPr>
      </w:pPr>
      <w:r>
        <w:rPr>
          <w:rFonts w:ascii="OstbeSerif Office" w:hAnsi="OstbeSerif Office"/>
          <w:bCs/>
        </w:rPr>
        <w:t>In diesem Rahmen wird</w:t>
      </w:r>
      <w:r w:rsidR="003C3A19">
        <w:rPr>
          <w:rFonts w:ascii="OstbeSerif Office" w:hAnsi="OstbeSerif Office"/>
          <w:bCs/>
        </w:rPr>
        <w:t xml:space="preserve"> eine Zusammenarbeit angestrebt mit dem </w:t>
      </w:r>
      <w:r w:rsidR="003C3A19" w:rsidRPr="003C3A19">
        <w:rPr>
          <w:rFonts w:ascii="OstbeSerif Office" w:hAnsi="OstbeSerif Office"/>
          <w:bCs/>
        </w:rPr>
        <w:t>Niedersächsischen Kultus</w:t>
      </w:r>
      <w:r w:rsidR="00494B8D">
        <w:rPr>
          <w:rFonts w:ascii="OstbeSerif Office" w:hAnsi="OstbeSerif Office"/>
          <w:bCs/>
        </w:rPr>
        <w:t>m</w:t>
      </w:r>
      <w:r w:rsidR="003C3A19" w:rsidRPr="003C3A19">
        <w:rPr>
          <w:rFonts w:ascii="OstbeSerif Office" w:hAnsi="OstbeSerif Office"/>
          <w:bCs/>
        </w:rPr>
        <w:t>inisterium, dem Ministerium für Schule und We</w:t>
      </w:r>
      <w:r w:rsidR="003C3A19">
        <w:rPr>
          <w:rFonts w:ascii="OstbeSerif Office" w:hAnsi="OstbeSerif Office"/>
          <w:bCs/>
        </w:rPr>
        <w:t xml:space="preserve">iterbildung NRW, der </w:t>
      </w:r>
      <w:proofErr w:type="spellStart"/>
      <w:r w:rsidR="003C3A19">
        <w:rPr>
          <w:rFonts w:ascii="OstbeSerif Office" w:hAnsi="OstbeSerif Office"/>
          <w:bCs/>
        </w:rPr>
        <w:t>Fédération</w:t>
      </w:r>
      <w:proofErr w:type="spellEnd"/>
      <w:r w:rsidR="003C3A19">
        <w:rPr>
          <w:rFonts w:ascii="OstbeSerif Office" w:hAnsi="OstbeSerif Office"/>
          <w:bCs/>
        </w:rPr>
        <w:t xml:space="preserve"> </w:t>
      </w:r>
      <w:proofErr w:type="spellStart"/>
      <w:r w:rsidR="003C3A19">
        <w:rPr>
          <w:rFonts w:ascii="OstbeSerif Office" w:hAnsi="OstbeSerif Office"/>
          <w:bCs/>
        </w:rPr>
        <w:t>Wallonie</w:t>
      </w:r>
      <w:proofErr w:type="spellEnd"/>
      <w:r w:rsidR="003C3A19">
        <w:rPr>
          <w:rFonts w:ascii="OstbeSerif Office" w:hAnsi="OstbeSerif Office"/>
          <w:bCs/>
        </w:rPr>
        <w:t xml:space="preserve"> Bruxelles </w:t>
      </w:r>
      <w:r w:rsidR="003C3A19" w:rsidRPr="003C3A19">
        <w:rPr>
          <w:rFonts w:ascii="OstbeSerif Office" w:hAnsi="OstbeSerif Office"/>
          <w:bCs/>
        </w:rPr>
        <w:t xml:space="preserve">und der </w:t>
      </w:r>
      <w:proofErr w:type="spellStart"/>
      <w:r w:rsidR="003C3A19" w:rsidRPr="003C3A19">
        <w:rPr>
          <w:rFonts w:ascii="OstbeSerif Office" w:hAnsi="OstbeSerif Office"/>
          <w:bCs/>
        </w:rPr>
        <w:t>Académie</w:t>
      </w:r>
      <w:proofErr w:type="spellEnd"/>
      <w:r w:rsidR="003C3A19" w:rsidRPr="003C3A19">
        <w:rPr>
          <w:rFonts w:ascii="OstbeSerif Office" w:hAnsi="OstbeSerif Office"/>
          <w:bCs/>
        </w:rPr>
        <w:t xml:space="preserve"> de Lille</w:t>
      </w:r>
      <w:r w:rsidR="003C3A19">
        <w:rPr>
          <w:rFonts w:ascii="OstbeSerif Office" w:hAnsi="OstbeSerif Office"/>
          <w:bCs/>
        </w:rPr>
        <w:t>.</w:t>
      </w:r>
    </w:p>
    <w:p w:rsidR="00F93DB9" w:rsidRPr="00744AF9" w:rsidRDefault="00F145F7" w:rsidP="00F145F7">
      <w:pPr>
        <w:rPr>
          <w:rFonts w:ascii="OstbeSerif Office" w:hAnsi="OstbeSerif Office"/>
        </w:rPr>
      </w:pPr>
      <w:r w:rsidRPr="00744AF9">
        <w:rPr>
          <w:rFonts w:ascii="OstbeSerif Office" w:hAnsi="OstbeSerif Office"/>
        </w:rPr>
        <w:t>Im Einzelnen verpfl</w:t>
      </w:r>
      <w:r w:rsidR="007E00BE" w:rsidRPr="00744AF9">
        <w:rPr>
          <w:rFonts w:ascii="OstbeSerif Office" w:hAnsi="OstbeSerif Office"/>
        </w:rPr>
        <w:t>ichten sich die Vertragspartner zur Zusammenarbeit bei den vier folgenden Schwerpunkten:</w:t>
      </w:r>
    </w:p>
    <w:p w:rsidR="0006611F" w:rsidRPr="008A1AE4" w:rsidRDefault="0006611F" w:rsidP="008A1AE4">
      <w:pPr>
        <w:pStyle w:val="Listenabsatz"/>
        <w:numPr>
          <w:ilvl w:val="1"/>
          <w:numId w:val="6"/>
        </w:numPr>
        <w:rPr>
          <w:rFonts w:ascii="OstbeSerif Office" w:hAnsi="OstbeSerif Office"/>
          <w:b/>
        </w:rPr>
      </w:pPr>
      <w:proofErr w:type="spellStart"/>
      <w:r w:rsidRPr="008A1AE4">
        <w:rPr>
          <w:rFonts w:ascii="OstbeSerif Office" w:hAnsi="OstbeSerif Office"/>
          <w:b/>
        </w:rPr>
        <w:t>Durchgehender</w:t>
      </w:r>
      <w:proofErr w:type="spellEnd"/>
      <w:r w:rsidRPr="008A1AE4">
        <w:rPr>
          <w:rFonts w:ascii="OstbeSerif Office" w:hAnsi="OstbeSerif Office"/>
          <w:b/>
        </w:rPr>
        <w:t xml:space="preserve"> </w:t>
      </w:r>
      <w:proofErr w:type="spellStart"/>
      <w:r w:rsidRPr="008A1AE4">
        <w:rPr>
          <w:rFonts w:ascii="OstbeSerif Office" w:hAnsi="OstbeSerif Office"/>
          <w:b/>
        </w:rPr>
        <w:t>Bildungsweg</w:t>
      </w:r>
      <w:proofErr w:type="spellEnd"/>
      <w:r w:rsidRPr="008A1AE4">
        <w:rPr>
          <w:rFonts w:ascii="OstbeSerif Office" w:hAnsi="OstbeSerif Office"/>
          <w:b/>
        </w:rPr>
        <w:t xml:space="preserve"> </w:t>
      </w:r>
      <w:proofErr w:type="spellStart"/>
      <w:r w:rsidRPr="008A1AE4">
        <w:rPr>
          <w:rFonts w:ascii="OstbeSerif Office" w:hAnsi="OstbeSerif Office"/>
          <w:b/>
        </w:rPr>
        <w:t>für</w:t>
      </w:r>
      <w:proofErr w:type="spellEnd"/>
      <w:r w:rsidRPr="008A1AE4">
        <w:rPr>
          <w:rFonts w:ascii="OstbeSerif Office" w:hAnsi="OstbeSerif Office"/>
          <w:b/>
        </w:rPr>
        <w:t xml:space="preserve"> </w:t>
      </w:r>
      <w:proofErr w:type="spellStart"/>
      <w:r w:rsidRPr="008A1AE4">
        <w:rPr>
          <w:rFonts w:ascii="OstbeSerif Office" w:hAnsi="OstbeSerif Office"/>
          <w:b/>
        </w:rPr>
        <w:t>Niederländisch</w:t>
      </w:r>
      <w:proofErr w:type="spellEnd"/>
    </w:p>
    <w:p w:rsidR="00145F82" w:rsidRDefault="0006611F" w:rsidP="008A1AE4">
      <w:pPr>
        <w:ind w:left="708"/>
        <w:rPr>
          <w:rFonts w:ascii="OstbeSerif Office" w:hAnsi="OstbeSerif Office"/>
        </w:rPr>
      </w:pPr>
      <w:r w:rsidRPr="00744AF9">
        <w:rPr>
          <w:rFonts w:ascii="OstbeSerif Office" w:hAnsi="OstbeSerif Office"/>
        </w:rPr>
        <w:t xml:space="preserve">Die </w:t>
      </w:r>
      <w:r w:rsidR="00145F82">
        <w:rPr>
          <w:rFonts w:ascii="OstbeSerif Office" w:hAnsi="OstbeSerif Office"/>
          <w:i/>
        </w:rPr>
        <w:t xml:space="preserve">Nederlandse Taalunie </w:t>
      </w:r>
      <w:r w:rsidR="00145F82">
        <w:rPr>
          <w:rFonts w:ascii="OstbeSerif Office" w:hAnsi="OstbeSerif Office"/>
        </w:rPr>
        <w:t>entwickelt</w:t>
      </w:r>
      <w:r w:rsidRPr="00145F82">
        <w:rPr>
          <w:rFonts w:ascii="OstbeSerif Office" w:hAnsi="OstbeSerif Office"/>
        </w:rPr>
        <w:t xml:space="preserve"> </w:t>
      </w:r>
      <w:r w:rsidRPr="00744AF9">
        <w:rPr>
          <w:rFonts w:ascii="OstbeSerif Office" w:hAnsi="OstbeSerif Office"/>
        </w:rPr>
        <w:t xml:space="preserve">in Zusammenarbeit </w:t>
      </w:r>
      <w:r w:rsidR="00145F82">
        <w:rPr>
          <w:rFonts w:ascii="OstbeSerif Office" w:hAnsi="OstbeSerif Office"/>
        </w:rPr>
        <w:t xml:space="preserve">mit ihren Partnerregionen </w:t>
      </w:r>
      <w:r w:rsidRPr="00744AF9">
        <w:rPr>
          <w:rFonts w:ascii="OstbeSerif Office" w:hAnsi="OstbeSerif Office"/>
        </w:rPr>
        <w:t xml:space="preserve">einen durchgehenden Bildungsweg für </w:t>
      </w:r>
      <w:r w:rsidR="00145F82">
        <w:rPr>
          <w:rFonts w:ascii="OstbeSerif Office" w:hAnsi="OstbeSerif Office"/>
        </w:rPr>
        <w:t>Niederländisch als Fremdsprache.</w:t>
      </w:r>
    </w:p>
    <w:p w:rsidR="00145F82" w:rsidRDefault="00A17481" w:rsidP="008A1AE4">
      <w:pPr>
        <w:ind w:left="708"/>
        <w:rPr>
          <w:rFonts w:ascii="OstbeSerif Office" w:hAnsi="OstbeSerif Office"/>
        </w:rPr>
      </w:pPr>
      <w:r>
        <w:rPr>
          <w:rFonts w:ascii="OstbeSerif Office" w:hAnsi="OstbeSerif Office"/>
        </w:rPr>
        <w:t xml:space="preserve">Durch </w:t>
      </w:r>
      <w:r w:rsidR="001E29A5">
        <w:rPr>
          <w:rFonts w:ascii="OstbeSerif Office" w:hAnsi="OstbeSerif Office"/>
        </w:rPr>
        <w:t xml:space="preserve">vorliegende </w:t>
      </w:r>
      <w:r>
        <w:rPr>
          <w:rFonts w:ascii="OstbeSerif Office" w:hAnsi="OstbeSerif Office"/>
        </w:rPr>
        <w:t>Vereinbarung</w:t>
      </w:r>
      <w:r w:rsidRPr="00A17481">
        <w:rPr>
          <w:rFonts w:ascii="OstbeSerif Office" w:hAnsi="OstbeSerif Office"/>
        </w:rPr>
        <w:t xml:space="preserve"> </w:t>
      </w:r>
      <w:r>
        <w:rPr>
          <w:rFonts w:ascii="OstbeSerif Office" w:hAnsi="OstbeSerif Office"/>
        </w:rPr>
        <w:t>stehen letzterer a</w:t>
      </w:r>
      <w:r w:rsidR="00145F82">
        <w:rPr>
          <w:rFonts w:ascii="OstbeSerif Office" w:hAnsi="OstbeSerif Office"/>
        </w:rPr>
        <w:t>lle</w:t>
      </w:r>
      <w:r>
        <w:rPr>
          <w:rFonts w:ascii="OstbeSerif Office" w:hAnsi="OstbeSerif Office"/>
        </w:rPr>
        <w:t xml:space="preserve"> Inhalte des durchgehenden</w:t>
      </w:r>
      <w:r w:rsidR="0006611F" w:rsidRPr="00744AF9">
        <w:rPr>
          <w:rFonts w:ascii="OstbeSerif Office" w:hAnsi="OstbeSerif Office"/>
        </w:rPr>
        <w:t xml:space="preserve"> Bild</w:t>
      </w:r>
      <w:r w:rsidR="00145F82">
        <w:rPr>
          <w:rFonts w:ascii="OstbeSerif Office" w:hAnsi="OstbeSerif Office"/>
        </w:rPr>
        <w:t xml:space="preserve">ungswegs kostenlos zur Verfügung: Expertise, Hilfestellungen, </w:t>
      </w:r>
      <w:r w:rsidR="00145F82">
        <w:rPr>
          <w:rFonts w:ascii="OstbeSerif Office" w:hAnsi="OstbeSerif Office"/>
        </w:rPr>
        <w:lastRenderedPageBreak/>
        <w:t xml:space="preserve">Weiterbildungsangebote, Referenten, Sprachprüfungen, Lehrpläne, Unterrichtsmaterialen, </w:t>
      </w:r>
      <w:r w:rsidR="0006611F" w:rsidRPr="00744AF9">
        <w:rPr>
          <w:rFonts w:ascii="OstbeSerif Office" w:hAnsi="OstbeSerif Office"/>
        </w:rPr>
        <w:t>Vide</w:t>
      </w:r>
      <w:r w:rsidR="00145F82">
        <w:rPr>
          <w:rFonts w:ascii="OstbeSerif Office" w:hAnsi="OstbeSerif Office"/>
        </w:rPr>
        <w:t>os</w:t>
      </w:r>
      <w:r>
        <w:rPr>
          <w:rFonts w:ascii="OstbeSerif Office" w:hAnsi="OstbeSerif Office"/>
        </w:rPr>
        <w:t xml:space="preserve"> usw.</w:t>
      </w:r>
    </w:p>
    <w:p w:rsidR="00E70E35" w:rsidRPr="00744AF9" w:rsidRDefault="00145F82" w:rsidP="00E70E35">
      <w:pPr>
        <w:ind w:left="708"/>
        <w:rPr>
          <w:rFonts w:ascii="OstbeSerif Office" w:hAnsi="OstbeSerif Office"/>
        </w:rPr>
      </w:pPr>
      <w:r>
        <w:rPr>
          <w:rFonts w:ascii="OstbeSerif Office" w:hAnsi="OstbeSerif Office"/>
        </w:rPr>
        <w:t>Die Taalunie kann bei Bedarf bei der Erstellung des Rahmenplans Niederländisch</w:t>
      </w:r>
      <w:r w:rsidR="00A17481">
        <w:rPr>
          <w:rFonts w:ascii="OstbeSerif Office" w:hAnsi="OstbeSerif Office"/>
        </w:rPr>
        <w:t xml:space="preserve"> in der Deutschsprachigen Gemeinschaft</w:t>
      </w:r>
      <w:r>
        <w:rPr>
          <w:rFonts w:ascii="OstbeSerif Office" w:hAnsi="OstbeSerif Office"/>
        </w:rPr>
        <w:t xml:space="preserve"> </w:t>
      </w:r>
      <w:r w:rsidR="00A17481">
        <w:rPr>
          <w:rFonts w:ascii="OstbeSerif Office" w:hAnsi="OstbeSerif Office"/>
        </w:rPr>
        <w:t>Unterstützung leisten</w:t>
      </w:r>
      <w:r w:rsidR="00E70E35">
        <w:rPr>
          <w:rFonts w:ascii="OstbeSerif Office" w:hAnsi="OstbeSerif Office"/>
        </w:rPr>
        <w:t>.</w:t>
      </w:r>
    </w:p>
    <w:p w:rsidR="00A17481" w:rsidRPr="00A17481" w:rsidRDefault="0006611F" w:rsidP="008A1AE4">
      <w:pPr>
        <w:pStyle w:val="Listenabsatz"/>
        <w:numPr>
          <w:ilvl w:val="1"/>
          <w:numId w:val="6"/>
        </w:numPr>
        <w:ind w:left="708"/>
        <w:rPr>
          <w:rFonts w:ascii="OstbeSerif Office" w:hAnsi="OstbeSerif Office"/>
          <w:lang w:val="de-DE"/>
        </w:rPr>
      </w:pPr>
      <w:r w:rsidRPr="001E29A5">
        <w:rPr>
          <w:rFonts w:ascii="OstbeSerif Office" w:hAnsi="OstbeSerif Office"/>
          <w:b/>
          <w:lang w:val="de-DE"/>
        </w:rPr>
        <w:t>Weiterbildung</w:t>
      </w:r>
      <w:r w:rsidRPr="00A17481">
        <w:rPr>
          <w:rFonts w:ascii="OstbeSerif Office" w:hAnsi="OstbeSerif Office"/>
          <w:b/>
          <w:lang w:val="de-DE"/>
        </w:rPr>
        <w:t xml:space="preserve"> der Lehrer für </w:t>
      </w:r>
      <w:r w:rsidR="00A17481">
        <w:rPr>
          <w:rFonts w:ascii="OstbeSerif Office" w:hAnsi="OstbeSerif Office"/>
          <w:b/>
          <w:lang w:val="de-DE"/>
        </w:rPr>
        <w:t>Niederländisch als Fremdsprache</w:t>
      </w:r>
    </w:p>
    <w:p w:rsidR="0006611F" w:rsidRPr="00A17481" w:rsidRDefault="0006611F" w:rsidP="00A17481">
      <w:pPr>
        <w:pStyle w:val="Listenabsatz"/>
        <w:ind w:left="708"/>
        <w:rPr>
          <w:rFonts w:ascii="OstbeSerif Office" w:hAnsi="OstbeSerif Office"/>
          <w:lang w:val="de-DE"/>
        </w:rPr>
      </w:pPr>
      <w:r w:rsidRPr="00A17481">
        <w:rPr>
          <w:rFonts w:ascii="OstbeSerif Office" w:hAnsi="OstbeSerif Office"/>
          <w:lang w:val="de-DE"/>
        </w:rPr>
        <w:t>Kompetente Lehrer sind für einen qualitativen Unterricht in Niederländisch als Fremdsprache</w:t>
      </w:r>
      <w:r w:rsidR="00A17481">
        <w:rPr>
          <w:rFonts w:ascii="OstbeSerif Office" w:hAnsi="OstbeSerif Office"/>
          <w:lang w:val="de-DE"/>
        </w:rPr>
        <w:t xml:space="preserve"> </w:t>
      </w:r>
      <w:r w:rsidR="00A17481" w:rsidRPr="00A17481">
        <w:rPr>
          <w:rFonts w:ascii="OstbeSerif Office" w:hAnsi="OstbeSerif Office"/>
          <w:lang w:val="de-DE"/>
        </w:rPr>
        <w:t xml:space="preserve">unentbehrlich </w:t>
      </w:r>
      <w:r w:rsidR="00A17481">
        <w:rPr>
          <w:rFonts w:ascii="OstbeSerif Office" w:hAnsi="OstbeSerif Office"/>
          <w:lang w:val="de-DE"/>
        </w:rPr>
        <w:t xml:space="preserve">und müssen auf </w:t>
      </w:r>
      <w:r w:rsidRPr="00A17481">
        <w:rPr>
          <w:rFonts w:ascii="OstbeSerif Office" w:hAnsi="OstbeSerif Office"/>
          <w:lang w:val="de-DE"/>
        </w:rPr>
        <w:t xml:space="preserve">ein ständiges und umfangreiches Weiterbildungsangebot zurückgreifen können. </w:t>
      </w:r>
      <w:r w:rsidR="00A17481" w:rsidRPr="00A17481">
        <w:rPr>
          <w:rFonts w:ascii="OstbeSerif Office" w:hAnsi="OstbeSerif Office"/>
          <w:lang w:val="de-DE"/>
        </w:rPr>
        <w:t xml:space="preserve">Dazu gehören beispielsweise </w:t>
      </w:r>
      <w:r w:rsidRPr="00A17481">
        <w:rPr>
          <w:rFonts w:ascii="OstbeSerif Office" w:hAnsi="OstbeSerif Office"/>
          <w:lang w:val="de-DE"/>
        </w:rPr>
        <w:t xml:space="preserve">der Einsatz aktivierender Arbeitsformen, die Unterstützung und Vertiefung der eigenen </w:t>
      </w:r>
      <w:proofErr w:type="spellStart"/>
      <w:r w:rsidRPr="00A17481">
        <w:rPr>
          <w:rFonts w:ascii="OstbeSerif Office" w:hAnsi="OstbeSerif Office"/>
          <w:lang w:val="de-DE"/>
        </w:rPr>
        <w:t>Niederländischkenntnisse</w:t>
      </w:r>
      <w:proofErr w:type="spellEnd"/>
      <w:r w:rsidRPr="00A17481">
        <w:rPr>
          <w:rFonts w:ascii="OstbeSerif Office" w:hAnsi="OstbeSerif Office"/>
          <w:lang w:val="de-DE"/>
        </w:rPr>
        <w:t xml:space="preserve"> und die Förderung der Rolle des Lehrers als Begleiter oder Coach. </w:t>
      </w:r>
    </w:p>
    <w:p w:rsidR="00F214AF" w:rsidRDefault="0006611F" w:rsidP="008A1AE4">
      <w:pPr>
        <w:ind w:left="708"/>
        <w:rPr>
          <w:rFonts w:ascii="OstbeSerif Office" w:hAnsi="OstbeSerif Office"/>
        </w:rPr>
      </w:pPr>
      <w:r w:rsidRPr="00744AF9">
        <w:rPr>
          <w:rFonts w:ascii="OstbeSerif Office" w:hAnsi="OstbeSerif Office"/>
        </w:rPr>
        <w:t xml:space="preserve">Damit der Fremdsprachenunterricht attraktiv und effizient bleibt, ist es unabdingbar, </w:t>
      </w:r>
      <w:r w:rsidR="00A17481">
        <w:rPr>
          <w:rFonts w:ascii="OstbeSerif Office" w:hAnsi="OstbeSerif Office"/>
        </w:rPr>
        <w:t xml:space="preserve">das </w:t>
      </w:r>
      <w:r w:rsidRPr="00744AF9">
        <w:rPr>
          <w:rFonts w:ascii="OstbeSerif Office" w:hAnsi="OstbeSerif Office"/>
        </w:rPr>
        <w:t xml:space="preserve">Unterrichtsangebot ständig </w:t>
      </w:r>
      <w:r w:rsidR="00A17481">
        <w:rPr>
          <w:rFonts w:ascii="OstbeSerif Office" w:hAnsi="OstbeSerif Office"/>
        </w:rPr>
        <w:t>zu erneuern</w:t>
      </w:r>
      <w:r w:rsidR="00AF2223">
        <w:rPr>
          <w:rFonts w:ascii="OstbeSerif Office" w:hAnsi="OstbeSerif Office"/>
        </w:rPr>
        <w:t>, unter</w:t>
      </w:r>
      <w:r w:rsidR="00A17481">
        <w:rPr>
          <w:rFonts w:ascii="OstbeSerif Office" w:hAnsi="OstbeSerif Office"/>
        </w:rPr>
        <w:t xml:space="preserve"> anderem </w:t>
      </w:r>
      <w:r w:rsidR="00AF2223">
        <w:rPr>
          <w:rFonts w:ascii="OstbeSerif Office" w:hAnsi="OstbeSerif Office"/>
        </w:rPr>
        <w:t xml:space="preserve">anhand </w:t>
      </w:r>
      <w:r w:rsidR="00A17481">
        <w:rPr>
          <w:rFonts w:ascii="OstbeSerif Office" w:hAnsi="OstbeSerif Office"/>
        </w:rPr>
        <w:t>von digitalen Lernmitteln, neuen Methoden</w:t>
      </w:r>
      <w:r w:rsidRPr="00744AF9">
        <w:rPr>
          <w:rFonts w:ascii="OstbeSerif Office" w:hAnsi="OstbeSerif Office"/>
        </w:rPr>
        <w:t>, kreative</w:t>
      </w:r>
      <w:r w:rsidR="00A17481">
        <w:rPr>
          <w:rFonts w:ascii="OstbeSerif Office" w:hAnsi="OstbeSerif Office"/>
        </w:rPr>
        <w:t>n</w:t>
      </w:r>
      <w:r w:rsidRPr="00744AF9">
        <w:rPr>
          <w:rFonts w:ascii="OstbeSerif Office" w:hAnsi="OstbeSerif Office"/>
        </w:rPr>
        <w:t xml:space="preserve"> Org</w:t>
      </w:r>
      <w:r w:rsidR="005560D1">
        <w:rPr>
          <w:rFonts w:ascii="OstbeSerif Office" w:hAnsi="OstbeSerif Office"/>
        </w:rPr>
        <w:t>anisationsformen, zweisprachigem</w:t>
      </w:r>
      <w:r w:rsidR="00AF2223">
        <w:rPr>
          <w:rFonts w:ascii="OstbeSerif Office" w:hAnsi="OstbeSerif Office"/>
        </w:rPr>
        <w:t xml:space="preserve"> Unterricht usw.</w:t>
      </w:r>
    </w:p>
    <w:p w:rsidR="00744AF9" w:rsidRDefault="00AF2223" w:rsidP="00AF2223">
      <w:pPr>
        <w:ind w:left="708"/>
        <w:rPr>
          <w:rFonts w:ascii="OstbeSerif Office" w:hAnsi="OstbeSerif Office"/>
        </w:rPr>
      </w:pPr>
      <w:r>
        <w:rPr>
          <w:rFonts w:ascii="OstbeSerif Office" w:hAnsi="OstbeSerif Office"/>
        </w:rPr>
        <w:t xml:space="preserve">Die </w:t>
      </w:r>
      <w:r w:rsidRPr="00AF2223">
        <w:rPr>
          <w:rFonts w:ascii="OstbeSerif Office" w:hAnsi="OstbeSerif Office"/>
          <w:i/>
        </w:rPr>
        <w:t>Nederlandse Taalunie</w:t>
      </w:r>
      <w:r>
        <w:rPr>
          <w:rFonts w:ascii="OstbeSerif Office" w:hAnsi="OstbeSerif Office"/>
        </w:rPr>
        <w:t xml:space="preserve"> bietet in diesem Zusammenhang zahlreiche Hilfestellungen, auf die die </w:t>
      </w:r>
      <w:r w:rsidR="00494B8D">
        <w:rPr>
          <w:rFonts w:ascii="OstbeSerif Office" w:hAnsi="OstbeSerif Office"/>
        </w:rPr>
        <w:t xml:space="preserve">Regierung der </w:t>
      </w:r>
      <w:r>
        <w:rPr>
          <w:rFonts w:ascii="OstbeSerif Office" w:hAnsi="OstbeSerif Office"/>
        </w:rPr>
        <w:t>Deutschsprachige</w:t>
      </w:r>
      <w:r w:rsidR="00494B8D">
        <w:rPr>
          <w:rFonts w:ascii="OstbeSerif Office" w:hAnsi="OstbeSerif Office"/>
        </w:rPr>
        <w:t>n</w:t>
      </w:r>
      <w:r>
        <w:rPr>
          <w:rFonts w:ascii="OstbeSerif Office" w:hAnsi="OstbeSerif Office"/>
        </w:rPr>
        <w:t xml:space="preserve"> Gemeinschaft </w:t>
      </w:r>
      <w:r w:rsidR="005560D1">
        <w:rPr>
          <w:rFonts w:ascii="OstbeSerif Office" w:hAnsi="OstbeSerif Office"/>
        </w:rPr>
        <w:t xml:space="preserve">u.a. </w:t>
      </w:r>
      <w:r>
        <w:rPr>
          <w:rFonts w:ascii="OstbeSerif Office" w:hAnsi="OstbeSerif Office"/>
        </w:rPr>
        <w:t>im Rahmen von Erhebungen</w:t>
      </w:r>
      <w:r w:rsidR="005560D1">
        <w:rPr>
          <w:rFonts w:ascii="OstbeSerif Office" w:hAnsi="OstbeSerif Office"/>
        </w:rPr>
        <w:t xml:space="preserve"> und</w:t>
      </w:r>
      <w:r>
        <w:rPr>
          <w:rFonts w:ascii="OstbeSerif Office" w:hAnsi="OstbeSerif Office"/>
        </w:rPr>
        <w:t xml:space="preserve"> Weiterbildungen</w:t>
      </w:r>
      <w:r w:rsidR="005560D1">
        <w:rPr>
          <w:rFonts w:ascii="OstbeSerif Office" w:hAnsi="OstbeSerif Office"/>
        </w:rPr>
        <w:t xml:space="preserve"> sowie beim</w:t>
      </w:r>
      <w:r>
        <w:rPr>
          <w:rFonts w:ascii="OstbeSerif Office" w:hAnsi="OstbeSerif Office"/>
        </w:rPr>
        <w:t xml:space="preserve"> Erwerb von authentischem Unterrichtsmaterial</w:t>
      </w:r>
      <w:r w:rsidR="005560D1">
        <w:rPr>
          <w:rFonts w:ascii="OstbeSerif Office" w:hAnsi="OstbeSerif Office"/>
        </w:rPr>
        <w:t xml:space="preserve"> und beim</w:t>
      </w:r>
      <w:r>
        <w:rPr>
          <w:rFonts w:ascii="OstbeSerif Office" w:hAnsi="OstbeSerif Office"/>
        </w:rPr>
        <w:t xml:space="preserve"> Ausbau der grenzüberschreitenden Zusammenarbeit</w:t>
      </w:r>
      <w:r w:rsidR="005560D1">
        <w:rPr>
          <w:rFonts w:ascii="OstbeSerif Office" w:hAnsi="OstbeSerif Office"/>
        </w:rPr>
        <w:t xml:space="preserve"> kostenlos zurückgreifen darf</w:t>
      </w:r>
      <w:r w:rsidR="001E29A5">
        <w:rPr>
          <w:rFonts w:ascii="OstbeSerif Office" w:hAnsi="OstbeSerif Office"/>
        </w:rPr>
        <w:t>.</w:t>
      </w:r>
    </w:p>
    <w:p w:rsidR="00E70E35" w:rsidRPr="00744AF9" w:rsidRDefault="00E70E35" w:rsidP="00E70E35">
      <w:pPr>
        <w:ind w:left="708"/>
        <w:rPr>
          <w:rFonts w:ascii="OstbeSerif Office" w:hAnsi="OstbeSerif Office"/>
        </w:rPr>
      </w:pPr>
      <w:r w:rsidRPr="00E70E35">
        <w:rPr>
          <w:rFonts w:ascii="OstbeSerif Office" w:hAnsi="OstbeSerif Office"/>
        </w:rPr>
        <w:t xml:space="preserve">Die </w:t>
      </w:r>
      <w:r w:rsidRPr="00F93DB9">
        <w:rPr>
          <w:rFonts w:ascii="OstbeSerif Office" w:hAnsi="OstbeSerif Office"/>
          <w:i/>
        </w:rPr>
        <w:t>Nederlandse Taalunie</w:t>
      </w:r>
      <w:r w:rsidRPr="00E70E35">
        <w:rPr>
          <w:rFonts w:ascii="OstbeSerif Office" w:hAnsi="OstbeSerif Office"/>
        </w:rPr>
        <w:t xml:space="preserve"> unterstützt die </w:t>
      </w:r>
      <w:r w:rsidR="00494B8D">
        <w:rPr>
          <w:rFonts w:ascii="OstbeSerif Office" w:hAnsi="OstbeSerif Office"/>
        </w:rPr>
        <w:t xml:space="preserve">Regierung der </w:t>
      </w:r>
      <w:r w:rsidRPr="00E70E35">
        <w:rPr>
          <w:rFonts w:ascii="OstbeSerif Office" w:hAnsi="OstbeSerif Office"/>
        </w:rPr>
        <w:t>Deutschsprachige</w:t>
      </w:r>
      <w:r w:rsidR="00494B8D">
        <w:rPr>
          <w:rFonts w:ascii="OstbeSerif Office" w:hAnsi="OstbeSerif Office"/>
        </w:rPr>
        <w:t>n</w:t>
      </w:r>
      <w:r w:rsidRPr="00E70E35">
        <w:rPr>
          <w:rFonts w:ascii="OstbeSerif Office" w:hAnsi="OstbeSerif Office"/>
        </w:rPr>
        <w:t xml:space="preserve"> Gemeinschaft bei Bedarf in der Unterrichtsentwicklung im Fach Niederländisch.</w:t>
      </w:r>
    </w:p>
    <w:p w:rsidR="0006611F" w:rsidRPr="008A1AE4" w:rsidRDefault="0006611F" w:rsidP="008A1AE4">
      <w:pPr>
        <w:pStyle w:val="Listenabsatz"/>
        <w:numPr>
          <w:ilvl w:val="1"/>
          <w:numId w:val="6"/>
        </w:numPr>
        <w:rPr>
          <w:rFonts w:ascii="OstbeSerif Office" w:hAnsi="OstbeSerif Office"/>
          <w:b/>
          <w:lang w:val="de-DE"/>
        </w:rPr>
      </w:pPr>
      <w:r w:rsidRPr="008A1AE4">
        <w:rPr>
          <w:rFonts w:ascii="OstbeSerif Office" w:hAnsi="OstbeSerif Office"/>
          <w:b/>
          <w:lang w:val="de-DE"/>
        </w:rPr>
        <w:t>Niederländisch und der Arbeitsmarkt</w:t>
      </w:r>
    </w:p>
    <w:p w:rsidR="00E70E35" w:rsidRDefault="0006611F" w:rsidP="008A1AE4">
      <w:pPr>
        <w:ind w:left="708"/>
        <w:rPr>
          <w:rFonts w:ascii="OstbeSerif Office" w:hAnsi="OstbeSerif Office"/>
        </w:rPr>
      </w:pPr>
      <w:r w:rsidRPr="00744AF9">
        <w:rPr>
          <w:rFonts w:ascii="OstbeSerif Office" w:hAnsi="OstbeSerif Office"/>
        </w:rPr>
        <w:t>Mehrsprachigkeit erhöht di</w:t>
      </w:r>
      <w:r w:rsidR="00E70E35">
        <w:rPr>
          <w:rFonts w:ascii="OstbeSerif Office" w:hAnsi="OstbeSerif Office"/>
        </w:rPr>
        <w:t xml:space="preserve">e Chancen auf dem Arbeitsmarkt und ist </w:t>
      </w:r>
      <w:r w:rsidRPr="00744AF9">
        <w:rPr>
          <w:rFonts w:ascii="OstbeSerif Office" w:hAnsi="OstbeSerif Office"/>
        </w:rPr>
        <w:t xml:space="preserve">in Grenzgebieten </w:t>
      </w:r>
      <w:r w:rsidR="00E70E35">
        <w:rPr>
          <w:rFonts w:ascii="OstbeSerif Office" w:hAnsi="OstbeSerif Office"/>
        </w:rPr>
        <w:t>von ganz besonderer Bedeutung.</w:t>
      </w:r>
    </w:p>
    <w:p w:rsidR="00F214AF" w:rsidRDefault="00E70E35" w:rsidP="008A1AE4">
      <w:pPr>
        <w:ind w:left="708"/>
        <w:rPr>
          <w:rFonts w:ascii="OstbeSerif Office" w:hAnsi="OstbeSerif Office"/>
        </w:rPr>
      </w:pPr>
      <w:r>
        <w:rPr>
          <w:rFonts w:ascii="OstbeSerif Office" w:hAnsi="OstbeSerif Office"/>
        </w:rPr>
        <w:t xml:space="preserve">In vielen </w:t>
      </w:r>
      <w:r w:rsidR="0006611F" w:rsidRPr="00744AF9">
        <w:rPr>
          <w:rFonts w:ascii="OstbeSerif Office" w:hAnsi="OstbeSerif Office"/>
        </w:rPr>
        <w:t xml:space="preserve">Ausbildungen und Studiengängen mangelt es </w:t>
      </w:r>
      <w:r>
        <w:rPr>
          <w:rFonts w:ascii="OstbeSerif Office" w:hAnsi="OstbeSerif Office"/>
        </w:rPr>
        <w:t xml:space="preserve">zurzeit noch </w:t>
      </w:r>
      <w:r w:rsidR="0006611F" w:rsidRPr="00744AF9">
        <w:rPr>
          <w:rFonts w:ascii="OstbeSerif Office" w:hAnsi="OstbeSerif Office"/>
        </w:rPr>
        <w:t xml:space="preserve">an diesem mehrsprachigen Aspekt. Gaststättengewerbe, Tourismus, Transport, Wirtschaft, Kultur – besonders in diesen Sektoren steigt die Nachfrage nach mehrsprachigem Personal ständig. </w:t>
      </w:r>
    </w:p>
    <w:p w:rsidR="0006611F" w:rsidRPr="00744AF9" w:rsidRDefault="00E70E35" w:rsidP="00E70E35">
      <w:pPr>
        <w:ind w:left="708"/>
        <w:rPr>
          <w:rFonts w:ascii="OstbeSerif Office" w:hAnsi="OstbeSerif Office"/>
        </w:rPr>
      </w:pPr>
      <w:r>
        <w:rPr>
          <w:rFonts w:ascii="OstbeSerif Office" w:hAnsi="OstbeSerif Office"/>
        </w:rPr>
        <w:t xml:space="preserve">Die </w:t>
      </w:r>
      <w:r w:rsidRPr="00E70E35">
        <w:rPr>
          <w:rFonts w:ascii="OstbeSerif Office" w:hAnsi="OstbeSerif Office"/>
          <w:i/>
        </w:rPr>
        <w:t>Nederlandse Taalunie</w:t>
      </w:r>
      <w:r>
        <w:rPr>
          <w:rFonts w:ascii="OstbeSerif Office" w:hAnsi="OstbeSerif Office"/>
        </w:rPr>
        <w:t xml:space="preserve"> und die </w:t>
      </w:r>
      <w:r w:rsidR="00494B8D">
        <w:rPr>
          <w:rFonts w:ascii="OstbeSerif Office" w:hAnsi="OstbeSerif Office"/>
        </w:rPr>
        <w:t xml:space="preserve">Regierung der </w:t>
      </w:r>
      <w:r w:rsidRPr="00E70E35">
        <w:rPr>
          <w:rFonts w:ascii="OstbeSerif Office" w:hAnsi="OstbeSerif Office"/>
        </w:rPr>
        <w:t>Deutschsprachige</w:t>
      </w:r>
      <w:r w:rsidR="00494B8D">
        <w:rPr>
          <w:rFonts w:ascii="OstbeSerif Office" w:hAnsi="OstbeSerif Office"/>
        </w:rPr>
        <w:t>n</w:t>
      </w:r>
      <w:r w:rsidRPr="00E70E35">
        <w:rPr>
          <w:rFonts w:ascii="OstbeSerif Office" w:hAnsi="OstbeSerif Office"/>
        </w:rPr>
        <w:t xml:space="preserve"> Gemeinschaft</w:t>
      </w:r>
      <w:r w:rsidR="0006611F" w:rsidRPr="00744AF9">
        <w:rPr>
          <w:rFonts w:ascii="OstbeSerif Office" w:hAnsi="OstbeSerif Office"/>
        </w:rPr>
        <w:t xml:space="preserve"> </w:t>
      </w:r>
      <w:r>
        <w:rPr>
          <w:rFonts w:ascii="OstbeSerif Office" w:hAnsi="OstbeSerif Office"/>
        </w:rPr>
        <w:t xml:space="preserve">streben eine stärkere Annäherung zwischen Schule und Berufswelt an und </w:t>
      </w:r>
      <w:r w:rsidR="00F93DB9">
        <w:rPr>
          <w:rFonts w:ascii="OstbeSerif Office" w:hAnsi="OstbeSerif Office"/>
        </w:rPr>
        <w:t>arbeiten</w:t>
      </w:r>
      <w:r>
        <w:rPr>
          <w:rFonts w:ascii="OstbeSerif Office" w:hAnsi="OstbeSerif Office"/>
        </w:rPr>
        <w:t xml:space="preserve"> darauf hin, den</w:t>
      </w:r>
      <w:r w:rsidR="00AF2223">
        <w:rPr>
          <w:rFonts w:ascii="OstbeSerif Office" w:hAnsi="OstbeSerif Office"/>
        </w:rPr>
        <w:t xml:space="preserve"> </w:t>
      </w:r>
      <w:proofErr w:type="spellStart"/>
      <w:r w:rsidR="00AF2223">
        <w:rPr>
          <w:rFonts w:ascii="OstbeSerif Office" w:hAnsi="OstbeSerif Office"/>
        </w:rPr>
        <w:t>Niederländischunterricht</w:t>
      </w:r>
      <w:proofErr w:type="spellEnd"/>
      <w:r w:rsidR="00AF2223">
        <w:rPr>
          <w:rFonts w:ascii="OstbeSerif Office" w:hAnsi="OstbeSerif Office"/>
        </w:rPr>
        <w:t xml:space="preserve"> gezielt auf den Arbeitsmarkt zuzuschneiden.</w:t>
      </w:r>
    </w:p>
    <w:p w:rsidR="0006611F" w:rsidRPr="008A1AE4" w:rsidRDefault="0006611F" w:rsidP="008A1AE4">
      <w:pPr>
        <w:pStyle w:val="Listenabsatz"/>
        <w:numPr>
          <w:ilvl w:val="1"/>
          <w:numId w:val="6"/>
        </w:numPr>
        <w:rPr>
          <w:rFonts w:ascii="OstbeSerif Office" w:hAnsi="OstbeSerif Office"/>
          <w:b/>
          <w:lang w:val="de-DE"/>
        </w:rPr>
      </w:pPr>
      <w:r w:rsidRPr="008A1AE4">
        <w:rPr>
          <w:rFonts w:ascii="OstbeSerif Office" w:hAnsi="OstbeSerif Office"/>
          <w:b/>
          <w:lang w:val="de-DE"/>
        </w:rPr>
        <w:t>Grenzüberschreitende Zusammenarbeit und grenzüberschreitender Austausch</w:t>
      </w:r>
    </w:p>
    <w:p w:rsidR="00744AF9" w:rsidRPr="00744AF9" w:rsidRDefault="0006611F" w:rsidP="008A1AE4">
      <w:pPr>
        <w:ind w:left="708"/>
        <w:rPr>
          <w:rFonts w:ascii="OstbeSerif Office" w:hAnsi="OstbeSerif Office"/>
        </w:rPr>
      </w:pPr>
      <w:r w:rsidRPr="00744AF9">
        <w:rPr>
          <w:rFonts w:ascii="OstbeSerif Office" w:hAnsi="OstbeSerif Office"/>
        </w:rPr>
        <w:t>Die gemeinsame Unterstützung und Förderun</w:t>
      </w:r>
      <w:r w:rsidR="00C47524">
        <w:rPr>
          <w:rFonts w:ascii="OstbeSerif Office" w:hAnsi="OstbeSerif Office"/>
        </w:rPr>
        <w:t>g des Unterrichts in der Fremd</w:t>
      </w:r>
      <w:r w:rsidRPr="00744AF9">
        <w:rPr>
          <w:rFonts w:ascii="OstbeSerif Office" w:hAnsi="OstbeSerif Office"/>
        </w:rPr>
        <w:t>sprache geht mit grenzüberschreitender Zusammenarbeit und grenzüberschreitendem Austausch einher. Wichtig ist</w:t>
      </w:r>
      <w:r w:rsidR="00744AF9" w:rsidRPr="00744AF9">
        <w:rPr>
          <w:rFonts w:ascii="OstbeSerif Office" w:hAnsi="OstbeSerif Office"/>
        </w:rPr>
        <w:t xml:space="preserve">, dass die Unterzeichner </w:t>
      </w:r>
      <w:r w:rsidRPr="00744AF9">
        <w:rPr>
          <w:rFonts w:ascii="OstbeSerif Office" w:hAnsi="OstbeSerif Office"/>
        </w:rPr>
        <w:t xml:space="preserve"> innerhalb ihres jeweiligen gesetzlichen und verwaltungstechnischen Rahmens untersuchen, welche Möglichkeiten und Chancen in diesem Bereich</w:t>
      </w:r>
      <w:r w:rsidR="00744AF9" w:rsidRPr="00744AF9">
        <w:rPr>
          <w:rFonts w:ascii="OstbeSerif Office" w:hAnsi="OstbeSerif Office"/>
        </w:rPr>
        <w:t xml:space="preserve"> existieren. </w:t>
      </w:r>
    </w:p>
    <w:p w:rsidR="00463DD9" w:rsidRDefault="00463DD9" w:rsidP="0006611F">
      <w:pPr>
        <w:rPr>
          <w:rFonts w:ascii="OstbeSerif Office" w:hAnsi="OstbeSerif Office"/>
          <w:b/>
        </w:rPr>
      </w:pPr>
      <w:r>
        <w:rPr>
          <w:rFonts w:ascii="OstbeSerif Office" w:hAnsi="OstbeSerif Office"/>
          <w:b/>
        </w:rPr>
        <w:lastRenderedPageBreak/>
        <w:t>Artikel 2 – Finanzierung</w:t>
      </w:r>
    </w:p>
    <w:p w:rsidR="00463DD9" w:rsidRPr="00C47524" w:rsidRDefault="00463DD9" w:rsidP="0006611F">
      <w:pPr>
        <w:rPr>
          <w:rFonts w:ascii="OstbeSerif Office" w:hAnsi="OstbeSerif Office"/>
        </w:rPr>
      </w:pPr>
      <w:r w:rsidRPr="00C47524">
        <w:rPr>
          <w:rFonts w:ascii="OstbeSerif Office" w:hAnsi="OstbeSerif Office"/>
        </w:rPr>
        <w:t>Diese Vereinbarung beinhaltet keine Verpflichtung zur Finanzierung.</w:t>
      </w:r>
    </w:p>
    <w:p w:rsidR="00B74091" w:rsidRPr="001A327A" w:rsidRDefault="001A327A" w:rsidP="0006611F">
      <w:pPr>
        <w:rPr>
          <w:rFonts w:ascii="OstbeSerif Office" w:hAnsi="OstbeSerif Office"/>
          <w:b/>
        </w:rPr>
      </w:pPr>
      <w:r w:rsidRPr="001A327A">
        <w:rPr>
          <w:rFonts w:ascii="OstbeSerif Office" w:hAnsi="OstbeSerif Office"/>
          <w:b/>
        </w:rPr>
        <w:t xml:space="preserve">Artikel </w:t>
      </w:r>
      <w:r w:rsidR="00463DD9">
        <w:rPr>
          <w:rFonts w:ascii="OstbeSerif Office" w:hAnsi="OstbeSerif Office"/>
          <w:b/>
        </w:rPr>
        <w:t>3</w:t>
      </w:r>
      <w:r w:rsidRPr="001A327A">
        <w:rPr>
          <w:rFonts w:ascii="OstbeSerif Office" w:hAnsi="OstbeSerif Office"/>
          <w:b/>
        </w:rPr>
        <w:t xml:space="preserve"> – Abänderung des Abkommens</w:t>
      </w:r>
    </w:p>
    <w:p w:rsidR="001A327A" w:rsidRDefault="001A327A" w:rsidP="0006611F">
      <w:pPr>
        <w:rPr>
          <w:rFonts w:ascii="OstbeSerif Office" w:hAnsi="OstbeSerif Office"/>
        </w:rPr>
      </w:pPr>
      <w:r>
        <w:rPr>
          <w:rFonts w:ascii="OstbeSerif Office" w:hAnsi="OstbeSerif Office"/>
        </w:rPr>
        <w:t xml:space="preserve">Die Partner können vorliegende Vereinbarung jederzeit in gegenseitigem Einverständnis abändern. </w:t>
      </w:r>
    </w:p>
    <w:p w:rsidR="001A327A" w:rsidRPr="001A327A" w:rsidRDefault="001A327A" w:rsidP="0006611F">
      <w:pPr>
        <w:rPr>
          <w:rFonts w:ascii="OstbeSerif Office" w:hAnsi="OstbeSerif Office"/>
          <w:b/>
        </w:rPr>
      </w:pPr>
      <w:r w:rsidRPr="001A327A">
        <w:rPr>
          <w:rFonts w:ascii="OstbeSerif Office" w:hAnsi="OstbeSerif Office"/>
          <w:b/>
        </w:rPr>
        <w:t xml:space="preserve">Artikel </w:t>
      </w:r>
      <w:r w:rsidR="00463DD9">
        <w:rPr>
          <w:rFonts w:ascii="OstbeSerif Office" w:hAnsi="OstbeSerif Office"/>
          <w:b/>
        </w:rPr>
        <w:t>4</w:t>
      </w:r>
      <w:r w:rsidRPr="001A327A">
        <w:rPr>
          <w:rFonts w:ascii="OstbeSerif Office" w:hAnsi="OstbeSerif Office"/>
          <w:b/>
        </w:rPr>
        <w:t xml:space="preserve"> – Vorzeitige Kündigung</w:t>
      </w:r>
    </w:p>
    <w:p w:rsidR="001A327A" w:rsidRDefault="001A327A" w:rsidP="0006611F">
      <w:pPr>
        <w:rPr>
          <w:rFonts w:ascii="OstbeSerif Office" w:hAnsi="OstbeSerif Office"/>
        </w:rPr>
      </w:pPr>
      <w:r>
        <w:rPr>
          <w:rFonts w:ascii="OstbeSerif Office" w:hAnsi="OstbeSerif Office"/>
        </w:rPr>
        <w:t xml:space="preserve">Die Partner können vorliegende Vereinbarung jederzeit in gegenseitigem Einverständnis kündigen. </w:t>
      </w:r>
    </w:p>
    <w:p w:rsidR="001A327A" w:rsidRDefault="001A327A" w:rsidP="0006611F">
      <w:pPr>
        <w:rPr>
          <w:rFonts w:ascii="OstbeSerif Office" w:hAnsi="OstbeSerif Office"/>
        </w:rPr>
      </w:pPr>
      <w:r>
        <w:rPr>
          <w:rFonts w:ascii="OstbeSerif Office" w:hAnsi="OstbeSerif Office"/>
        </w:rPr>
        <w:t xml:space="preserve">Jeder Partner kann die Vereinbarung im Falle höherer Gewalt oder </w:t>
      </w:r>
      <w:r w:rsidR="00463DD9">
        <w:rPr>
          <w:rFonts w:ascii="OstbeSerif Office" w:hAnsi="OstbeSerif Office"/>
        </w:rPr>
        <w:t xml:space="preserve">einer schweren Verfehlung seitens des anderen Partners einseitig kündigen. </w:t>
      </w:r>
    </w:p>
    <w:p w:rsidR="00463DD9" w:rsidRPr="00463DD9" w:rsidRDefault="00463DD9" w:rsidP="0006611F">
      <w:pPr>
        <w:rPr>
          <w:rFonts w:ascii="OstbeSerif Office" w:hAnsi="OstbeSerif Office"/>
          <w:b/>
        </w:rPr>
      </w:pPr>
      <w:r w:rsidRPr="00463DD9">
        <w:rPr>
          <w:rFonts w:ascii="OstbeSerif Office" w:hAnsi="OstbeSerif Office"/>
          <w:b/>
        </w:rPr>
        <w:t>Artikel 5 – Dauer der Vereinbarung</w:t>
      </w:r>
    </w:p>
    <w:p w:rsidR="00C47524" w:rsidRDefault="00744AF9" w:rsidP="0006611F">
      <w:pPr>
        <w:rPr>
          <w:rFonts w:ascii="OstbeSerif Office" w:hAnsi="OstbeSerif Office"/>
        </w:rPr>
      </w:pPr>
      <w:r w:rsidRPr="00744AF9">
        <w:rPr>
          <w:rFonts w:ascii="OstbeSerif Office" w:hAnsi="OstbeSerif Office"/>
        </w:rPr>
        <w:t>Diese Vereinbarung gilt prinzipiell für den Zeitraum von fünf Jahren ab dem Datum der</w:t>
      </w:r>
      <w:r w:rsidR="00C47524">
        <w:rPr>
          <w:rFonts w:ascii="OstbeSerif Office" w:hAnsi="OstbeSerif Office"/>
        </w:rPr>
        <w:t xml:space="preserve"> Unterzeichnung.</w:t>
      </w:r>
    </w:p>
    <w:p w:rsidR="00F214AF" w:rsidRDefault="00C47524" w:rsidP="0006611F">
      <w:pPr>
        <w:rPr>
          <w:rFonts w:ascii="OstbeSerif Office" w:hAnsi="OstbeSerif Office"/>
        </w:rPr>
      </w:pPr>
      <w:r>
        <w:rPr>
          <w:rFonts w:ascii="OstbeSerif Office" w:hAnsi="OstbeSerif Office"/>
        </w:rPr>
        <w:t xml:space="preserve">Es entsteht eine Steuergruppe bestehend aus mindestens einem Mitarbeiter der </w:t>
      </w:r>
      <w:r w:rsidRPr="00C47524">
        <w:rPr>
          <w:rFonts w:ascii="OstbeSerif Office" w:hAnsi="OstbeSerif Office"/>
          <w:i/>
        </w:rPr>
        <w:t>Neder</w:t>
      </w:r>
      <w:r w:rsidR="00D95A18">
        <w:rPr>
          <w:rFonts w:ascii="OstbeSerif Office" w:hAnsi="OstbeSerif Office"/>
          <w:i/>
        </w:rPr>
        <w:t>l</w:t>
      </w:r>
      <w:r w:rsidRPr="00C47524">
        <w:rPr>
          <w:rFonts w:ascii="OstbeSerif Office" w:hAnsi="OstbeSerif Office"/>
          <w:i/>
        </w:rPr>
        <w:t xml:space="preserve">andse Taalunie </w:t>
      </w:r>
      <w:r>
        <w:rPr>
          <w:rFonts w:ascii="OstbeSerif Office" w:hAnsi="OstbeSerif Office"/>
        </w:rPr>
        <w:t>und einem Mitarbeiter der Deutschsprachigen Gemeinschaft. Diese Steuergruppe wird zwecks Besprechung und Planung einmal jährlich zusammengerufen.</w:t>
      </w:r>
    </w:p>
    <w:p w:rsidR="00744AF9" w:rsidRPr="00744AF9" w:rsidRDefault="00C47524" w:rsidP="0006611F">
      <w:pPr>
        <w:rPr>
          <w:rFonts w:ascii="OstbeSerif Office" w:hAnsi="OstbeSerif Office"/>
        </w:rPr>
      </w:pPr>
      <w:r>
        <w:rPr>
          <w:rFonts w:ascii="OstbeSerif Office" w:hAnsi="OstbeSerif Office"/>
        </w:rPr>
        <w:t xml:space="preserve">Nach fünf Jahren ab dem Datum der Unterzeichnung wird </w:t>
      </w:r>
      <w:r w:rsidR="00744AF9" w:rsidRPr="00744AF9">
        <w:rPr>
          <w:rFonts w:ascii="OstbeSerif Office" w:hAnsi="OstbeSerif Office"/>
        </w:rPr>
        <w:t>von den Parteien gemeinsam entschieden, ob eine Verlängerung de</w:t>
      </w:r>
      <w:r w:rsidR="009C6E47">
        <w:rPr>
          <w:rFonts w:ascii="OstbeSerif Office" w:hAnsi="OstbeSerif Office"/>
        </w:rPr>
        <w:t>r</w:t>
      </w:r>
      <w:r w:rsidR="00744AF9" w:rsidRPr="00744AF9">
        <w:rPr>
          <w:rFonts w:ascii="OstbeSerif Office" w:hAnsi="OstbeSerif Office"/>
        </w:rPr>
        <w:t xml:space="preserve"> </w:t>
      </w:r>
      <w:r w:rsidR="009C6E47">
        <w:rPr>
          <w:rFonts w:ascii="OstbeSerif Office" w:hAnsi="OstbeSerif Office"/>
        </w:rPr>
        <w:t>Vereinbarung</w:t>
      </w:r>
      <w:r w:rsidR="00744AF9" w:rsidRPr="00744AF9">
        <w:rPr>
          <w:rFonts w:ascii="OstbeSerif Office" w:hAnsi="OstbeSerif Office"/>
        </w:rPr>
        <w:t xml:space="preserve"> </w:t>
      </w:r>
      <w:r w:rsidR="008A1AE4">
        <w:rPr>
          <w:rFonts w:ascii="OstbeSerif Office" w:hAnsi="OstbeSerif Office"/>
        </w:rPr>
        <w:t xml:space="preserve">nach dem Zeitraum von fünf Jahren </w:t>
      </w:r>
      <w:r w:rsidR="00744AF9" w:rsidRPr="00744AF9">
        <w:rPr>
          <w:rFonts w:ascii="OstbeSerif Office" w:hAnsi="OstbeSerif Office"/>
        </w:rPr>
        <w:t>wünschenswert und sinnvoll ist.</w:t>
      </w:r>
    </w:p>
    <w:p w:rsidR="007E00BE" w:rsidRDefault="007E00BE" w:rsidP="00F145F7">
      <w:pPr>
        <w:rPr>
          <w:rFonts w:ascii="OstbeSerif Office" w:hAnsi="OstbeSerif Office"/>
        </w:rPr>
      </w:pPr>
    </w:p>
    <w:p w:rsidR="00463DD9" w:rsidRDefault="00463DD9" w:rsidP="00F145F7">
      <w:pPr>
        <w:rPr>
          <w:rFonts w:ascii="OstbeSerif Office" w:hAnsi="OstbeSerif Office"/>
        </w:rPr>
      </w:pPr>
    </w:p>
    <w:p w:rsidR="00463DD9" w:rsidRPr="00744AF9" w:rsidRDefault="00463DD9" w:rsidP="00F145F7">
      <w:pPr>
        <w:rPr>
          <w:rFonts w:ascii="OstbeSerif Office" w:hAnsi="OstbeSerif Office"/>
        </w:rPr>
      </w:pPr>
    </w:p>
    <w:p w:rsidR="00463DD9" w:rsidRDefault="00463DD9" w:rsidP="00F145F7">
      <w:pPr>
        <w:rPr>
          <w:rFonts w:ascii="OstbeSerif Office" w:hAnsi="OstbeSerif Office"/>
        </w:rPr>
        <w:sectPr w:rsidR="00463DD9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cols w:space="720"/>
        </w:sectPr>
      </w:pPr>
    </w:p>
    <w:p w:rsidR="007E00BE" w:rsidRPr="00744AF9" w:rsidRDefault="009C6E47" w:rsidP="00F145F7">
      <w:pPr>
        <w:rPr>
          <w:rFonts w:ascii="OstbeSerif Office" w:hAnsi="OstbeSerif Office"/>
        </w:rPr>
      </w:pPr>
      <w:r>
        <w:rPr>
          <w:rFonts w:ascii="OstbeSerif Office" w:hAnsi="OstbeSerif Office"/>
        </w:rPr>
        <w:lastRenderedPageBreak/>
        <w:t>Vorliegende Vereinbarung ist in zwei Exemplaren aufgestellt. Die Partner erklären, ein Original erhalten zu haben.</w:t>
      </w:r>
    </w:p>
    <w:p w:rsidR="007E00BE" w:rsidRPr="00744AF9" w:rsidRDefault="007E00BE" w:rsidP="00F145F7">
      <w:pPr>
        <w:rPr>
          <w:rFonts w:ascii="OstbeSerif Office" w:eastAsia="Century Gothic" w:hAnsi="OstbeSerif Office" w:cs="Century Gothic"/>
        </w:rPr>
      </w:pPr>
    </w:p>
    <w:p w:rsidR="00F145F7" w:rsidRPr="00744AF9" w:rsidRDefault="007E00BE" w:rsidP="00F145F7">
      <w:pPr>
        <w:rPr>
          <w:rFonts w:ascii="OstbeSerif Office" w:hAnsi="OstbeSerif Office"/>
        </w:rPr>
      </w:pPr>
      <w:r w:rsidRPr="00744AF9">
        <w:rPr>
          <w:rFonts w:ascii="OstbeSerif Office" w:hAnsi="OstbeSerif Office"/>
        </w:rPr>
        <w:t>Eupen</w:t>
      </w:r>
      <w:r w:rsidR="00F145F7" w:rsidRPr="00744AF9">
        <w:rPr>
          <w:rFonts w:ascii="OstbeSerif Office" w:hAnsi="OstbeSerif Office"/>
        </w:rPr>
        <w:t xml:space="preserve">, den </w:t>
      </w:r>
    </w:p>
    <w:p w:rsidR="00F145F7" w:rsidRPr="00744AF9" w:rsidRDefault="00F145F7" w:rsidP="00F145F7">
      <w:pPr>
        <w:rPr>
          <w:rFonts w:ascii="OstbeSerif Office" w:eastAsia="Century Gothic" w:hAnsi="OstbeSerif Office" w:cs="Century Gothic"/>
        </w:rPr>
      </w:pPr>
    </w:p>
    <w:p w:rsidR="00F145F7" w:rsidRPr="00744AF9" w:rsidRDefault="00F145F7" w:rsidP="00F145F7">
      <w:pPr>
        <w:spacing w:after="0" w:line="240" w:lineRule="auto"/>
        <w:rPr>
          <w:rFonts w:ascii="OstbeSerif Office" w:eastAsia="Century Gothic" w:hAnsi="OstbeSerif Office" w:cs="Century Gothic"/>
          <w:b/>
        </w:rPr>
      </w:pPr>
      <w:r w:rsidRPr="00744AF9">
        <w:rPr>
          <w:rFonts w:ascii="OstbeSerif Office" w:eastAsia="Century Gothic" w:hAnsi="OstbeSerif Office" w:cs="Century Gothic"/>
          <w:b/>
        </w:rPr>
        <w:t xml:space="preserve">Für die </w:t>
      </w:r>
      <w:r w:rsidR="001E29A5">
        <w:rPr>
          <w:rFonts w:ascii="OstbeSerif Office" w:eastAsia="Century Gothic" w:hAnsi="OstbeSerif Office" w:cs="Century Gothic"/>
          <w:b/>
        </w:rPr>
        <w:t xml:space="preserve">Regierung der </w:t>
      </w:r>
      <w:r w:rsidRPr="00744AF9">
        <w:rPr>
          <w:rFonts w:ascii="OstbeSerif Office" w:eastAsia="Century Gothic" w:hAnsi="OstbeSerif Office" w:cs="Century Gothic"/>
          <w:b/>
        </w:rPr>
        <w:t>Deutschsprachige</w:t>
      </w:r>
      <w:r w:rsidR="001E29A5">
        <w:rPr>
          <w:rFonts w:ascii="OstbeSerif Office" w:eastAsia="Century Gothic" w:hAnsi="OstbeSerif Office" w:cs="Century Gothic"/>
          <w:b/>
        </w:rPr>
        <w:t>n</w:t>
      </w:r>
      <w:r w:rsidRPr="00744AF9">
        <w:rPr>
          <w:rFonts w:ascii="OstbeSerif Office" w:eastAsia="Century Gothic" w:hAnsi="OstbeSerif Office" w:cs="Century Gothic"/>
          <w:b/>
        </w:rPr>
        <w:t xml:space="preserve"> Gemeinschaft Belgiens </w:t>
      </w:r>
    </w:p>
    <w:p w:rsidR="00F145F7" w:rsidRPr="00744AF9" w:rsidRDefault="00F145F7" w:rsidP="00F145F7">
      <w:pPr>
        <w:spacing w:after="0" w:line="240" w:lineRule="auto"/>
        <w:rPr>
          <w:rFonts w:ascii="OstbeSerif Office" w:eastAsia="Century Gothic" w:hAnsi="OstbeSerif Office" w:cs="Century Gothic"/>
        </w:rPr>
      </w:pPr>
    </w:p>
    <w:p w:rsidR="00F145F7" w:rsidRPr="00744AF9" w:rsidRDefault="00F145F7" w:rsidP="00F145F7">
      <w:pPr>
        <w:spacing w:after="0" w:line="240" w:lineRule="auto"/>
        <w:rPr>
          <w:rFonts w:ascii="OstbeSerif Office" w:eastAsia="Century Gothic" w:hAnsi="OstbeSerif Office" w:cs="Century Gothic"/>
        </w:rPr>
      </w:pPr>
    </w:p>
    <w:p w:rsidR="00F145F7" w:rsidRPr="00744AF9" w:rsidRDefault="00F145F7" w:rsidP="00F145F7">
      <w:pPr>
        <w:spacing w:after="0" w:line="240" w:lineRule="auto"/>
        <w:rPr>
          <w:rFonts w:ascii="OstbeSerif Office" w:eastAsia="Century Gothic" w:hAnsi="OstbeSerif Office" w:cs="Century Gothic"/>
        </w:rPr>
      </w:pPr>
    </w:p>
    <w:p w:rsidR="00F145F7" w:rsidRPr="00744AF9" w:rsidRDefault="00F145F7" w:rsidP="00F145F7">
      <w:pPr>
        <w:spacing w:after="0" w:line="240" w:lineRule="auto"/>
        <w:rPr>
          <w:rFonts w:ascii="OstbeSerif Office" w:eastAsia="Century Gothic" w:hAnsi="OstbeSerif Office" w:cs="Century Gothic"/>
        </w:rPr>
      </w:pPr>
    </w:p>
    <w:p w:rsidR="00F145F7" w:rsidRPr="00744AF9" w:rsidRDefault="00F145F7" w:rsidP="00F145F7">
      <w:pPr>
        <w:spacing w:after="0" w:line="240" w:lineRule="auto"/>
        <w:rPr>
          <w:rFonts w:ascii="OstbeSerif Office" w:eastAsia="Century Gothic" w:hAnsi="OstbeSerif Office" w:cs="Century Gothic"/>
        </w:rPr>
      </w:pPr>
    </w:p>
    <w:p w:rsidR="00F145F7" w:rsidRPr="00744AF9" w:rsidRDefault="00F145F7" w:rsidP="00F145F7">
      <w:pPr>
        <w:spacing w:after="0" w:line="240" w:lineRule="auto"/>
        <w:rPr>
          <w:rFonts w:ascii="OstbeSerif Office" w:eastAsia="Century Gothic" w:hAnsi="OstbeSerif Office" w:cs="Century Gothic"/>
        </w:rPr>
      </w:pPr>
    </w:p>
    <w:p w:rsidR="00F145F7" w:rsidRPr="00744AF9" w:rsidRDefault="00F145F7" w:rsidP="00F145F7">
      <w:pPr>
        <w:spacing w:after="0" w:line="240" w:lineRule="auto"/>
        <w:rPr>
          <w:rFonts w:ascii="OstbeSerif Office" w:eastAsia="Century Gothic" w:hAnsi="OstbeSerif Office" w:cs="Century Gothic"/>
        </w:rPr>
      </w:pPr>
    </w:p>
    <w:p w:rsidR="00F145F7" w:rsidRPr="00744AF9" w:rsidRDefault="00F145F7" w:rsidP="00F145F7">
      <w:pPr>
        <w:tabs>
          <w:tab w:val="left" w:pos="5670"/>
        </w:tabs>
        <w:spacing w:after="0" w:line="240" w:lineRule="auto"/>
        <w:rPr>
          <w:rFonts w:ascii="OstbeSerif Office" w:eastAsia="Century Gothic" w:hAnsi="OstbeSerif Office" w:cs="Century Gothic"/>
        </w:rPr>
      </w:pPr>
      <w:r w:rsidRPr="00744AF9">
        <w:rPr>
          <w:rFonts w:ascii="OstbeSerif Office" w:eastAsia="Century Gothic" w:hAnsi="OstbeSerif Office" w:cs="Century Gothic"/>
        </w:rPr>
        <w:t>Herr Oliver Paasch</w:t>
      </w:r>
    </w:p>
    <w:p w:rsidR="00F145F7" w:rsidRPr="00744AF9" w:rsidRDefault="00F145F7" w:rsidP="00F145F7">
      <w:pPr>
        <w:tabs>
          <w:tab w:val="left" w:pos="5670"/>
        </w:tabs>
        <w:spacing w:after="0" w:line="240" w:lineRule="auto"/>
        <w:rPr>
          <w:rFonts w:ascii="OstbeSerif Office" w:eastAsia="Century Gothic" w:hAnsi="OstbeSerif Office" w:cs="Century Gothic"/>
        </w:rPr>
      </w:pPr>
      <w:r w:rsidRPr="00744AF9">
        <w:rPr>
          <w:rFonts w:ascii="OstbeSerif Office" w:eastAsia="Century Gothic" w:hAnsi="OstbeSerif Office" w:cs="Century Gothic"/>
        </w:rPr>
        <w:t xml:space="preserve">Ministerpräsident </w:t>
      </w:r>
    </w:p>
    <w:p w:rsidR="00F145F7" w:rsidRPr="00744AF9" w:rsidRDefault="00F145F7" w:rsidP="00F145F7">
      <w:pPr>
        <w:tabs>
          <w:tab w:val="left" w:pos="5670"/>
        </w:tabs>
        <w:spacing w:after="0" w:line="240" w:lineRule="auto"/>
        <w:rPr>
          <w:rFonts w:ascii="OstbeSerif Office" w:eastAsia="Century Gothic" w:hAnsi="OstbeSerif Office" w:cs="Century Gothic"/>
        </w:rPr>
      </w:pPr>
    </w:p>
    <w:p w:rsidR="00F145F7" w:rsidRPr="00744AF9" w:rsidRDefault="00F145F7" w:rsidP="00F145F7">
      <w:pPr>
        <w:tabs>
          <w:tab w:val="left" w:pos="5670"/>
        </w:tabs>
        <w:spacing w:after="0" w:line="240" w:lineRule="auto"/>
        <w:rPr>
          <w:rFonts w:ascii="OstbeSerif Office" w:eastAsia="Century Gothic" w:hAnsi="OstbeSerif Office" w:cs="Century Gothic"/>
        </w:rPr>
      </w:pPr>
    </w:p>
    <w:p w:rsidR="00F145F7" w:rsidRPr="00744AF9" w:rsidRDefault="00F145F7" w:rsidP="00F145F7">
      <w:pPr>
        <w:tabs>
          <w:tab w:val="left" w:pos="5670"/>
        </w:tabs>
        <w:spacing w:after="0" w:line="240" w:lineRule="auto"/>
        <w:rPr>
          <w:rFonts w:ascii="OstbeSerif Office" w:eastAsia="Century Gothic" w:hAnsi="OstbeSerif Office" w:cs="Century Gothic"/>
        </w:rPr>
      </w:pPr>
    </w:p>
    <w:p w:rsidR="00F145F7" w:rsidRPr="00744AF9" w:rsidRDefault="00F145F7" w:rsidP="00F145F7">
      <w:pPr>
        <w:tabs>
          <w:tab w:val="left" w:pos="5670"/>
        </w:tabs>
        <w:spacing w:after="0" w:line="240" w:lineRule="auto"/>
        <w:rPr>
          <w:rFonts w:ascii="OstbeSerif Office" w:eastAsia="Century Gothic" w:hAnsi="OstbeSerif Office" w:cs="Century Gothic"/>
        </w:rPr>
      </w:pPr>
    </w:p>
    <w:p w:rsidR="00F145F7" w:rsidRPr="00744AF9" w:rsidRDefault="00F145F7" w:rsidP="00F145F7">
      <w:pPr>
        <w:tabs>
          <w:tab w:val="left" w:pos="5670"/>
        </w:tabs>
        <w:spacing w:after="0" w:line="240" w:lineRule="auto"/>
        <w:rPr>
          <w:rFonts w:ascii="OstbeSerif Office" w:eastAsia="Century Gothic" w:hAnsi="OstbeSerif Office" w:cs="Century Gothic"/>
        </w:rPr>
      </w:pPr>
    </w:p>
    <w:p w:rsidR="00F145F7" w:rsidRPr="00744AF9" w:rsidRDefault="00F145F7" w:rsidP="00F145F7">
      <w:pPr>
        <w:tabs>
          <w:tab w:val="left" w:pos="5670"/>
        </w:tabs>
        <w:spacing w:after="0" w:line="240" w:lineRule="auto"/>
        <w:rPr>
          <w:rFonts w:ascii="OstbeSerif Office" w:eastAsia="Century Gothic" w:hAnsi="OstbeSerif Office" w:cs="Century Gothic"/>
        </w:rPr>
      </w:pPr>
    </w:p>
    <w:p w:rsidR="00F145F7" w:rsidRPr="00744AF9" w:rsidRDefault="00F145F7" w:rsidP="00F145F7">
      <w:pPr>
        <w:tabs>
          <w:tab w:val="left" w:pos="5670"/>
        </w:tabs>
        <w:spacing w:after="0" w:line="240" w:lineRule="auto"/>
        <w:rPr>
          <w:rFonts w:ascii="OstbeSerif Office" w:eastAsia="Century Gothic" w:hAnsi="OstbeSerif Office" w:cs="Century Gothic"/>
        </w:rPr>
      </w:pPr>
    </w:p>
    <w:p w:rsidR="00F145F7" w:rsidRPr="00744AF9" w:rsidRDefault="00F145F7" w:rsidP="00F145F7">
      <w:pPr>
        <w:tabs>
          <w:tab w:val="left" w:pos="5670"/>
        </w:tabs>
        <w:spacing w:after="0" w:line="240" w:lineRule="auto"/>
        <w:rPr>
          <w:rFonts w:ascii="OstbeSerif Office" w:eastAsia="Century Gothic" w:hAnsi="OstbeSerif Office" w:cs="Century Gothic"/>
        </w:rPr>
      </w:pPr>
      <w:r w:rsidRPr="00744AF9">
        <w:rPr>
          <w:rFonts w:ascii="OstbeSerif Office" w:eastAsia="Century Gothic" w:hAnsi="OstbeSerif Office" w:cs="Century Gothic"/>
        </w:rPr>
        <w:t>Herr Harald Mollers</w:t>
      </w:r>
    </w:p>
    <w:p w:rsidR="00F145F7" w:rsidRPr="00744AF9" w:rsidRDefault="00F145F7" w:rsidP="00F145F7">
      <w:pPr>
        <w:tabs>
          <w:tab w:val="left" w:pos="5670"/>
        </w:tabs>
        <w:spacing w:after="0" w:line="240" w:lineRule="auto"/>
        <w:rPr>
          <w:rFonts w:ascii="OstbeSerif Office" w:eastAsia="Century Gothic" w:hAnsi="OstbeSerif Office" w:cs="Century Gothic"/>
        </w:rPr>
      </w:pPr>
      <w:r w:rsidRPr="00744AF9">
        <w:rPr>
          <w:rFonts w:ascii="OstbeSerif Office" w:eastAsia="Century Gothic" w:hAnsi="OstbeSerif Office" w:cs="Century Gothic"/>
        </w:rPr>
        <w:t>Minister für Bildung und wissenschaftliche Forschung</w:t>
      </w:r>
    </w:p>
    <w:p w:rsidR="00F145F7" w:rsidRPr="00744AF9" w:rsidRDefault="00F145F7" w:rsidP="00F145F7">
      <w:pPr>
        <w:tabs>
          <w:tab w:val="left" w:pos="5670"/>
        </w:tabs>
        <w:spacing w:after="0" w:line="240" w:lineRule="auto"/>
        <w:rPr>
          <w:rFonts w:ascii="OstbeSerif Office" w:eastAsia="Century Gothic" w:hAnsi="OstbeSerif Office" w:cs="Century Gothic"/>
        </w:rPr>
      </w:pPr>
    </w:p>
    <w:p w:rsidR="00F145F7" w:rsidRPr="00744AF9" w:rsidRDefault="00F145F7" w:rsidP="00F145F7">
      <w:pPr>
        <w:tabs>
          <w:tab w:val="left" w:pos="5670"/>
        </w:tabs>
        <w:spacing w:after="0" w:line="240" w:lineRule="auto"/>
        <w:rPr>
          <w:rFonts w:ascii="OstbeSerif Office" w:eastAsia="Century Gothic" w:hAnsi="OstbeSerif Office" w:cs="Century Gothic"/>
        </w:rPr>
      </w:pPr>
    </w:p>
    <w:p w:rsidR="00F145F7" w:rsidRPr="00744AF9" w:rsidRDefault="00F145F7" w:rsidP="00F145F7">
      <w:pPr>
        <w:tabs>
          <w:tab w:val="left" w:pos="5670"/>
        </w:tabs>
        <w:spacing w:after="0" w:line="240" w:lineRule="auto"/>
        <w:rPr>
          <w:rFonts w:ascii="OstbeSerif Office" w:eastAsia="Century Gothic" w:hAnsi="OstbeSerif Office" w:cs="Century Gothic"/>
        </w:rPr>
      </w:pPr>
    </w:p>
    <w:p w:rsidR="00F145F7" w:rsidRPr="00744AF9" w:rsidRDefault="00F145F7" w:rsidP="00F145F7">
      <w:pPr>
        <w:tabs>
          <w:tab w:val="left" w:pos="5670"/>
        </w:tabs>
        <w:spacing w:after="0" w:line="240" w:lineRule="auto"/>
        <w:rPr>
          <w:rFonts w:ascii="OstbeSerif Office" w:eastAsia="Century Gothic" w:hAnsi="OstbeSerif Office" w:cs="Century Gothic"/>
        </w:rPr>
      </w:pPr>
    </w:p>
    <w:p w:rsidR="00F145F7" w:rsidRPr="00744AF9" w:rsidRDefault="00F145F7" w:rsidP="00F145F7">
      <w:pPr>
        <w:tabs>
          <w:tab w:val="left" w:pos="5670"/>
        </w:tabs>
        <w:spacing w:after="0" w:line="240" w:lineRule="auto"/>
        <w:rPr>
          <w:rFonts w:ascii="OstbeSerif Office" w:eastAsia="Century Gothic" w:hAnsi="OstbeSerif Office" w:cs="Century Gothic"/>
        </w:rPr>
      </w:pPr>
    </w:p>
    <w:p w:rsidR="00F145F7" w:rsidRPr="00744AF9" w:rsidRDefault="007E00BE" w:rsidP="00F145F7">
      <w:pPr>
        <w:tabs>
          <w:tab w:val="left" w:pos="5670"/>
        </w:tabs>
        <w:spacing w:after="0" w:line="240" w:lineRule="auto"/>
        <w:rPr>
          <w:rFonts w:ascii="OstbeSerif Office" w:eastAsia="Century Gothic" w:hAnsi="OstbeSerif Office" w:cs="Century Gothic"/>
          <w:i/>
        </w:rPr>
      </w:pPr>
      <w:r w:rsidRPr="00744AF9">
        <w:rPr>
          <w:rFonts w:ascii="OstbeSerif Office" w:eastAsia="Century Gothic" w:hAnsi="OstbeSerif Office" w:cs="Century Gothic"/>
          <w:b/>
        </w:rPr>
        <w:t xml:space="preserve">Für die </w:t>
      </w:r>
      <w:r w:rsidRPr="00744AF9">
        <w:rPr>
          <w:rFonts w:ascii="OstbeSerif Office" w:eastAsia="Century Gothic" w:hAnsi="OstbeSerif Office" w:cs="Century Gothic"/>
          <w:b/>
          <w:i/>
        </w:rPr>
        <w:t>Nederlandse Taalunie</w:t>
      </w:r>
    </w:p>
    <w:p w:rsidR="00F145F7" w:rsidRPr="00744AF9" w:rsidRDefault="00F145F7" w:rsidP="00F145F7">
      <w:pPr>
        <w:tabs>
          <w:tab w:val="left" w:pos="5670"/>
        </w:tabs>
        <w:spacing w:after="0" w:line="240" w:lineRule="auto"/>
        <w:rPr>
          <w:rFonts w:ascii="OstbeSerif Office" w:eastAsia="Century Gothic" w:hAnsi="OstbeSerif Office" w:cs="Century Gothic"/>
          <w:i/>
        </w:rPr>
      </w:pPr>
    </w:p>
    <w:p w:rsidR="00F145F7" w:rsidRPr="00744AF9" w:rsidRDefault="00F145F7" w:rsidP="00F145F7">
      <w:pPr>
        <w:tabs>
          <w:tab w:val="left" w:pos="5670"/>
        </w:tabs>
        <w:spacing w:after="0" w:line="240" w:lineRule="auto"/>
        <w:rPr>
          <w:rFonts w:ascii="OstbeSerif Office" w:eastAsia="Century Gothic" w:hAnsi="OstbeSerif Office" w:cs="Century Gothic"/>
        </w:rPr>
      </w:pPr>
    </w:p>
    <w:p w:rsidR="00F145F7" w:rsidRPr="00744AF9" w:rsidRDefault="00F145F7" w:rsidP="00F145F7">
      <w:pPr>
        <w:tabs>
          <w:tab w:val="left" w:pos="5670"/>
        </w:tabs>
        <w:spacing w:after="0" w:line="240" w:lineRule="auto"/>
        <w:rPr>
          <w:rFonts w:ascii="OstbeSerif Office" w:eastAsia="Century Gothic" w:hAnsi="OstbeSerif Office" w:cs="Century Gothic"/>
        </w:rPr>
      </w:pPr>
    </w:p>
    <w:p w:rsidR="00F145F7" w:rsidRPr="00744AF9" w:rsidRDefault="00F145F7" w:rsidP="00F145F7">
      <w:pPr>
        <w:tabs>
          <w:tab w:val="left" w:pos="5670"/>
        </w:tabs>
        <w:spacing w:after="0" w:line="240" w:lineRule="auto"/>
        <w:rPr>
          <w:rFonts w:ascii="OstbeSerif Office" w:eastAsia="Century Gothic" w:hAnsi="OstbeSerif Office" w:cs="Century Gothic"/>
        </w:rPr>
      </w:pPr>
    </w:p>
    <w:p w:rsidR="007E00BE" w:rsidRPr="00744AF9" w:rsidRDefault="007E00BE" w:rsidP="00F145F7">
      <w:pPr>
        <w:tabs>
          <w:tab w:val="left" w:pos="5670"/>
        </w:tabs>
        <w:spacing w:after="0" w:line="240" w:lineRule="auto"/>
        <w:rPr>
          <w:rFonts w:ascii="OstbeSerif Office" w:eastAsia="Century Gothic" w:hAnsi="OstbeSerif Office" w:cs="Century Gothic"/>
        </w:rPr>
      </w:pPr>
    </w:p>
    <w:p w:rsidR="007E00BE" w:rsidRPr="00744AF9" w:rsidRDefault="007E00BE" w:rsidP="00F145F7">
      <w:pPr>
        <w:tabs>
          <w:tab w:val="left" w:pos="5670"/>
        </w:tabs>
        <w:spacing w:after="0" w:line="240" w:lineRule="auto"/>
        <w:rPr>
          <w:rFonts w:ascii="OstbeSerif Office" w:eastAsia="Century Gothic" w:hAnsi="OstbeSerif Office" w:cs="Century Gothic"/>
        </w:rPr>
      </w:pPr>
    </w:p>
    <w:p w:rsidR="0058574F" w:rsidRDefault="007E00BE" w:rsidP="00463DD9">
      <w:pPr>
        <w:tabs>
          <w:tab w:val="left" w:pos="1843"/>
        </w:tabs>
        <w:spacing w:after="0" w:line="240" w:lineRule="auto"/>
      </w:pPr>
      <w:r w:rsidRPr="00744AF9">
        <w:rPr>
          <w:rFonts w:ascii="OstbeSerif Office" w:hAnsi="OstbeSerif Office" w:cs="Arial"/>
        </w:rPr>
        <w:t xml:space="preserve">Herr Hans </w:t>
      </w:r>
      <w:proofErr w:type="spellStart"/>
      <w:r w:rsidRPr="00744AF9">
        <w:rPr>
          <w:rFonts w:ascii="OstbeSerif Office" w:hAnsi="OstbeSerif Office" w:cs="Arial"/>
        </w:rPr>
        <w:t>Bennis</w:t>
      </w:r>
      <w:proofErr w:type="spellEnd"/>
      <w:r w:rsidRPr="00744AF9">
        <w:rPr>
          <w:rFonts w:ascii="OstbeSerif Office" w:hAnsi="OstbeSerif Office" w:cs="Arial"/>
        </w:rPr>
        <w:t>, Generalsekretär</w:t>
      </w:r>
    </w:p>
    <w:sectPr w:rsidR="005857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D1" w:rsidRDefault="00843AD1" w:rsidP="00463DD9">
      <w:pPr>
        <w:spacing w:after="0" w:line="240" w:lineRule="auto"/>
      </w:pPr>
      <w:r>
        <w:separator/>
      </w:r>
    </w:p>
  </w:endnote>
  <w:endnote w:type="continuationSeparator" w:id="0">
    <w:p w:rsidR="00843AD1" w:rsidRDefault="00843AD1" w:rsidP="0046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OstbeSerif Office" w:hAnsi="OstbeSerif Office"/>
        <w:sz w:val="16"/>
        <w:szCs w:val="16"/>
      </w:rPr>
      <w:id w:val="-1981303830"/>
      <w:docPartObj>
        <w:docPartGallery w:val="Page Numbers (Bottom of Page)"/>
        <w:docPartUnique/>
      </w:docPartObj>
    </w:sdtPr>
    <w:sdtEndPr/>
    <w:sdtContent>
      <w:sdt>
        <w:sdtPr>
          <w:rPr>
            <w:rFonts w:ascii="OstbeSerif Office" w:hAnsi="OstbeSerif Office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63DD9" w:rsidRPr="00463DD9" w:rsidRDefault="00463DD9">
            <w:pPr>
              <w:pStyle w:val="Fuzeile"/>
              <w:jc w:val="right"/>
              <w:rPr>
                <w:rFonts w:ascii="OstbeSerif Office" w:hAnsi="OstbeSerif Office"/>
                <w:sz w:val="16"/>
                <w:szCs w:val="16"/>
              </w:rPr>
            </w:pPr>
            <w:r w:rsidRPr="00463DD9">
              <w:rPr>
                <w:rFonts w:ascii="OstbeSerif Office" w:hAnsi="OstbeSerif Office"/>
                <w:sz w:val="16"/>
                <w:szCs w:val="16"/>
              </w:rPr>
              <w:t xml:space="preserve">Seite </w:t>
            </w:r>
            <w:r w:rsidRPr="00463DD9">
              <w:rPr>
                <w:rFonts w:ascii="OstbeSerif Office" w:hAnsi="OstbeSerif Office"/>
                <w:b/>
                <w:bCs/>
                <w:sz w:val="16"/>
                <w:szCs w:val="16"/>
              </w:rPr>
              <w:fldChar w:fldCharType="begin"/>
            </w:r>
            <w:r w:rsidRPr="00463DD9">
              <w:rPr>
                <w:rFonts w:ascii="OstbeSerif Office" w:hAnsi="OstbeSerif Office"/>
                <w:b/>
                <w:bCs/>
                <w:sz w:val="16"/>
                <w:szCs w:val="16"/>
              </w:rPr>
              <w:instrText>PAGE</w:instrText>
            </w:r>
            <w:r w:rsidRPr="00463DD9">
              <w:rPr>
                <w:rFonts w:ascii="OstbeSerif Office" w:hAnsi="OstbeSerif Office"/>
                <w:b/>
                <w:bCs/>
                <w:sz w:val="16"/>
                <w:szCs w:val="16"/>
              </w:rPr>
              <w:fldChar w:fldCharType="separate"/>
            </w:r>
            <w:r w:rsidR="00D719D6">
              <w:rPr>
                <w:rFonts w:ascii="OstbeSerif Office" w:hAnsi="OstbeSerif Office"/>
                <w:b/>
                <w:bCs/>
                <w:noProof/>
                <w:sz w:val="16"/>
                <w:szCs w:val="16"/>
              </w:rPr>
              <w:t>1</w:t>
            </w:r>
            <w:r w:rsidRPr="00463DD9">
              <w:rPr>
                <w:rFonts w:ascii="OstbeSerif Office" w:hAnsi="OstbeSerif Office"/>
                <w:b/>
                <w:bCs/>
                <w:sz w:val="16"/>
                <w:szCs w:val="16"/>
              </w:rPr>
              <w:fldChar w:fldCharType="end"/>
            </w:r>
            <w:r w:rsidRPr="00463DD9">
              <w:rPr>
                <w:rFonts w:ascii="OstbeSerif Office" w:hAnsi="OstbeSerif Office"/>
                <w:sz w:val="16"/>
                <w:szCs w:val="16"/>
              </w:rPr>
              <w:t xml:space="preserve"> von </w:t>
            </w:r>
            <w:r w:rsidRPr="00463DD9">
              <w:rPr>
                <w:rFonts w:ascii="OstbeSerif Office" w:hAnsi="OstbeSerif Office"/>
                <w:b/>
                <w:bCs/>
                <w:sz w:val="16"/>
                <w:szCs w:val="16"/>
              </w:rPr>
              <w:fldChar w:fldCharType="begin"/>
            </w:r>
            <w:r w:rsidRPr="00463DD9">
              <w:rPr>
                <w:rFonts w:ascii="OstbeSerif Office" w:hAnsi="OstbeSerif Office"/>
                <w:b/>
                <w:bCs/>
                <w:sz w:val="16"/>
                <w:szCs w:val="16"/>
              </w:rPr>
              <w:instrText>NUMPAGES</w:instrText>
            </w:r>
            <w:r w:rsidRPr="00463DD9">
              <w:rPr>
                <w:rFonts w:ascii="OstbeSerif Office" w:hAnsi="OstbeSerif Office"/>
                <w:b/>
                <w:bCs/>
                <w:sz w:val="16"/>
                <w:szCs w:val="16"/>
              </w:rPr>
              <w:fldChar w:fldCharType="separate"/>
            </w:r>
            <w:r w:rsidR="00D719D6">
              <w:rPr>
                <w:rFonts w:ascii="OstbeSerif Office" w:hAnsi="OstbeSerif Office"/>
                <w:b/>
                <w:bCs/>
                <w:noProof/>
                <w:sz w:val="16"/>
                <w:szCs w:val="16"/>
              </w:rPr>
              <w:t>4</w:t>
            </w:r>
            <w:r w:rsidRPr="00463DD9">
              <w:rPr>
                <w:rFonts w:ascii="OstbeSerif Office" w:hAnsi="OstbeSerif Offic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63DD9" w:rsidRDefault="00463DD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D1" w:rsidRDefault="00843AD1" w:rsidP="00463DD9">
      <w:pPr>
        <w:spacing w:after="0" w:line="240" w:lineRule="auto"/>
      </w:pPr>
      <w:r>
        <w:separator/>
      </w:r>
    </w:p>
  </w:footnote>
  <w:footnote w:type="continuationSeparator" w:id="0">
    <w:p w:rsidR="00843AD1" w:rsidRDefault="00843AD1" w:rsidP="0046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8D" w:rsidRDefault="00494B8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84B"/>
    <w:multiLevelType w:val="hybridMultilevel"/>
    <w:tmpl w:val="D068D108"/>
    <w:lvl w:ilvl="0" w:tplc="F46EA9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77F5"/>
    <w:multiLevelType w:val="hybridMultilevel"/>
    <w:tmpl w:val="A4480C20"/>
    <w:styleLink w:val="ImportierterStil1"/>
    <w:lvl w:ilvl="0" w:tplc="9E06DFE4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F42EAF6">
      <w:start w:val="1"/>
      <w:numFmt w:val="bullet"/>
      <w:lvlText w:val="o"/>
      <w:lvlJc w:val="left"/>
      <w:pPr>
        <w:ind w:left="144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902E86">
      <w:start w:val="1"/>
      <w:numFmt w:val="bullet"/>
      <w:lvlText w:val="▪"/>
      <w:lvlJc w:val="left"/>
      <w:pPr>
        <w:ind w:left="216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33231DE">
      <w:start w:val="1"/>
      <w:numFmt w:val="bullet"/>
      <w:lvlText w:val="•"/>
      <w:lvlJc w:val="left"/>
      <w:pPr>
        <w:ind w:left="288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270A300">
      <w:start w:val="1"/>
      <w:numFmt w:val="bullet"/>
      <w:lvlText w:val="o"/>
      <w:lvlJc w:val="left"/>
      <w:pPr>
        <w:ind w:left="360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CE97E8">
      <w:start w:val="1"/>
      <w:numFmt w:val="bullet"/>
      <w:lvlText w:val="▪"/>
      <w:lvlJc w:val="left"/>
      <w:pPr>
        <w:ind w:left="432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A6E803C">
      <w:start w:val="1"/>
      <w:numFmt w:val="bullet"/>
      <w:lvlText w:val="•"/>
      <w:lvlJc w:val="left"/>
      <w:pPr>
        <w:ind w:left="504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F88917E">
      <w:start w:val="1"/>
      <w:numFmt w:val="bullet"/>
      <w:lvlText w:val="o"/>
      <w:lvlJc w:val="left"/>
      <w:pPr>
        <w:ind w:left="576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B7CF3CA">
      <w:start w:val="1"/>
      <w:numFmt w:val="bullet"/>
      <w:lvlText w:val="▪"/>
      <w:lvlJc w:val="left"/>
      <w:pPr>
        <w:ind w:left="648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2B4F24BB"/>
    <w:multiLevelType w:val="hybridMultilevel"/>
    <w:tmpl w:val="A4480C20"/>
    <w:numStyleLink w:val="ImportierterStil1"/>
  </w:abstractNum>
  <w:abstractNum w:abstractNumId="3">
    <w:nsid w:val="3CC50FC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2545C9"/>
    <w:multiLevelType w:val="multilevel"/>
    <w:tmpl w:val="8AF2D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lvl w:ilvl="0" w:tplc="AED82846">
        <w:start w:val="1"/>
        <w:numFmt w:val="bullet"/>
        <w:lvlText w:val="-"/>
        <w:lvlJc w:val="left"/>
        <w:pPr>
          <w:ind w:left="1134" w:hanging="36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626F39A">
        <w:start w:val="1"/>
        <w:numFmt w:val="bullet"/>
        <w:lvlText w:val="o"/>
        <w:lvlJc w:val="left"/>
        <w:pPr>
          <w:ind w:left="1854" w:hanging="36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05F28444">
        <w:start w:val="1"/>
        <w:numFmt w:val="bullet"/>
        <w:lvlText w:val="▪"/>
        <w:lvlJc w:val="left"/>
        <w:pPr>
          <w:ind w:left="2574" w:hanging="36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8148C72">
        <w:start w:val="1"/>
        <w:numFmt w:val="bullet"/>
        <w:lvlText w:val="•"/>
        <w:lvlJc w:val="left"/>
        <w:pPr>
          <w:ind w:left="3294" w:hanging="36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72A0E8BE">
        <w:start w:val="1"/>
        <w:numFmt w:val="bullet"/>
        <w:lvlText w:val="o"/>
        <w:lvlJc w:val="left"/>
        <w:pPr>
          <w:ind w:left="4014" w:hanging="36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8728B24E">
        <w:start w:val="1"/>
        <w:numFmt w:val="bullet"/>
        <w:lvlText w:val="▪"/>
        <w:lvlJc w:val="left"/>
        <w:pPr>
          <w:ind w:left="4734" w:hanging="36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E3945454">
        <w:start w:val="1"/>
        <w:numFmt w:val="bullet"/>
        <w:lvlText w:val="•"/>
        <w:lvlJc w:val="left"/>
        <w:pPr>
          <w:ind w:left="5454" w:hanging="36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742ACCCE">
        <w:start w:val="1"/>
        <w:numFmt w:val="bullet"/>
        <w:lvlText w:val="o"/>
        <w:lvlJc w:val="left"/>
        <w:pPr>
          <w:ind w:left="6174" w:hanging="36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B31A6FFA">
        <w:start w:val="1"/>
        <w:numFmt w:val="bullet"/>
        <w:lvlText w:val="▪"/>
        <w:lvlJc w:val="left"/>
        <w:pPr>
          <w:ind w:left="6894" w:hanging="36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F7"/>
    <w:rsid w:val="0000648D"/>
    <w:rsid w:val="0006611F"/>
    <w:rsid w:val="00126EBC"/>
    <w:rsid w:val="001424EE"/>
    <w:rsid w:val="00145F82"/>
    <w:rsid w:val="001A327A"/>
    <w:rsid w:val="001C3DC2"/>
    <w:rsid w:val="001E29A5"/>
    <w:rsid w:val="002444D4"/>
    <w:rsid w:val="002C1873"/>
    <w:rsid w:val="00334CDD"/>
    <w:rsid w:val="00373DAA"/>
    <w:rsid w:val="00383CE1"/>
    <w:rsid w:val="003C178E"/>
    <w:rsid w:val="003C3A19"/>
    <w:rsid w:val="003F4EBC"/>
    <w:rsid w:val="004162DC"/>
    <w:rsid w:val="004255D8"/>
    <w:rsid w:val="0044335C"/>
    <w:rsid w:val="00463DD9"/>
    <w:rsid w:val="00494B8D"/>
    <w:rsid w:val="005560D1"/>
    <w:rsid w:val="00567205"/>
    <w:rsid w:val="0058574F"/>
    <w:rsid w:val="005A38DB"/>
    <w:rsid w:val="00651964"/>
    <w:rsid w:val="006A427C"/>
    <w:rsid w:val="00744AF9"/>
    <w:rsid w:val="007A3032"/>
    <w:rsid w:val="007E00BE"/>
    <w:rsid w:val="007F683F"/>
    <w:rsid w:val="00843AD1"/>
    <w:rsid w:val="008A1AE4"/>
    <w:rsid w:val="00967C84"/>
    <w:rsid w:val="009C6E47"/>
    <w:rsid w:val="00A04030"/>
    <w:rsid w:val="00A17481"/>
    <w:rsid w:val="00A977AF"/>
    <w:rsid w:val="00AD649E"/>
    <w:rsid w:val="00AF2223"/>
    <w:rsid w:val="00B74091"/>
    <w:rsid w:val="00BD5749"/>
    <w:rsid w:val="00C47524"/>
    <w:rsid w:val="00D01819"/>
    <w:rsid w:val="00D719D6"/>
    <w:rsid w:val="00D765CC"/>
    <w:rsid w:val="00D95A18"/>
    <w:rsid w:val="00E70E35"/>
    <w:rsid w:val="00F145F7"/>
    <w:rsid w:val="00F214AF"/>
    <w:rsid w:val="00F93DB9"/>
    <w:rsid w:val="00F95809"/>
    <w:rsid w:val="00F95F6B"/>
    <w:rsid w:val="00FB128E"/>
    <w:rsid w:val="00FC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45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qFormat/>
    <w:rsid w:val="00F145F7"/>
    <w:pPr>
      <w:ind w:left="720"/>
    </w:pPr>
    <w:rPr>
      <w:rFonts w:ascii="Calibri" w:eastAsia="Calibri" w:hAnsi="Calibri" w:cs="Calibri"/>
      <w:color w:val="000000"/>
      <w:u w:color="000000"/>
      <w:lang w:val="nl-NL" w:eastAsia="de-DE"/>
    </w:rPr>
  </w:style>
  <w:style w:type="numbering" w:customStyle="1" w:styleId="ImportierterStil1">
    <w:name w:val="Importierter Stil: 1"/>
    <w:rsid w:val="00F145F7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0B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14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14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14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14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14AF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6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3DD9"/>
  </w:style>
  <w:style w:type="paragraph" w:styleId="Fuzeile">
    <w:name w:val="footer"/>
    <w:basedOn w:val="Standard"/>
    <w:link w:val="FuzeileZchn"/>
    <w:uiPriority w:val="99"/>
    <w:unhideWhenUsed/>
    <w:rsid w:val="0046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3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45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qFormat/>
    <w:rsid w:val="00F145F7"/>
    <w:pPr>
      <w:ind w:left="720"/>
    </w:pPr>
    <w:rPr>
      <w:rFonts w:ascii="Calibri" w:eastAsia="Calibri" w:hAnsi="Calibri" w:cs="Calibri"/>
      <w:color w:val="000000"/>
      <w:u w:color="000000"/>
      <w:lang w:val="nl-NL" w:eastAsia="de-DE"/>
    </w:rPr>
  </w:style>
  <w:style w:type="numbering" w:customStyle="1" w:styleId="ImportierterStil1">
    <w:name w:val="Importierter Stil: 1"/>
    <w:rsid w:val="00F145F7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0B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14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14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14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14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14AF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6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3DD9"/>
  </w:style>
  <w:style w:type="paragraph" w:styleId="Fuzeile">
    <w:name w:val="footer"/>
    <w:basedOn w:val="Standard"/>
    <w:link w:val="FuzeileZchn"/>
    <w:uiPriority w:val="99"/>
    <w:unhideWhenUsed/>
    <w:rsid w:val="0046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4726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BODEM, Olaf</dc:creator>
  <cp:lastModifiedBy>DE SY, Ruth</cp:lastModifiedBy>
  <cp:revision>7</cp:revision>
  <cp:lastPrinted>2017-07-12T15:22:00Z</cp:lastPrinted>
  <dcterms:created xsi:type="dcterms:W3CDTF">2017-07-12T10:10:00Z</dcterms:created>
  <dcterms:modified xsi:type="dcterms:W3CDTF">2017-07-13T06:35:00Z</dcterms:modified>
</cp:coreProperties>
</file>